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2578484" w:rsidR="00FB7DE0" w:rsidRPr="00536D66" w:rsidRDefault="000D68CA" w:rsidP="00D270B8">
            <w:pPr>
              <w:jc w:val="both"/>
              <w:rPr>
                <w:b/>
                <w:bCs/>
                <w:caps/>
                <w:color w:val="333399"/>
                <w:sz w:val="20"/>
                <w:szCs w:val="20"/>
              </w:rPr>
            </w:pPr>
            <w:r>
              <w:rPr>
                <w:b/>
                <w:bCs/>
                <w:caps/>
                <w:color w:val="333399"/>
                <w:sz w:val="20"/>
                <w:szCs w:val="20"/>
              </w:rPr>
              <w:t xml:space="preserve">Типовой бизнес-план </w:t>
            </w:r>
            <w:r w:rsidR="00E42368">
              <w:rPr>
                <w:b/>
                <w:bCs/>
                <w:caps/>
                <w:color w:val="333399"/>
                <w:sz w:val="20"/>
                <w:szCs w:val="20"/>
              </w:rPr>
              <w:t>туристического агентства</w:t>
            </w:r>
            <w:r w:rsidR="00D270B8">
              <w:rPr>
                <w:b/>
                <w:bCs/>
                <w:caps/>
                <w:color w:val="333399"/>
                <w:sz w:val="20"/>
                <w:szCs w:val="20"/>
              </w:rPr>
              <w:t>, организующего отдых по дальнему востоку</w:t>
            </w:r>
            <w:r w:rsidR="00BA0B13">
              <w:rPr>
                <w:b/>
                <w:bCs/>
                <w:caps/>
                <w:color w:val="333399"/>
                <w:sz w:val="20"/>
                <w:szCs w:val="20"/>
              </w:rPr>
              <w:t>, располагающегося в ДФО</w:t>
            </w:r>
            <w:bookmarkStart w:id="0" w:name="_GoBack"/>
            <w:bookmarkEnd w:id="0"/>
            <w:r w:rsidR="00D270B8">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4CB2DCD" w:rsidR="00FB7DE0" w:rsidRPr="00CF0CF4" w:rsidRDefault="00F7505A" w:rsidP="00F7505A">
            <w:pPr>
              <w:rPr>
                <w:color w:val="333399"/>
                <w:sz w:val="20"/>
                <w:szCs w:val="20"/>
              </w:rPr>
            </w:pPr>
            <w:r>
              <w:rPr>
                <w:color w:val="333399"/>
                <w:sz w:val="20"/>
                <w:szCs w:val="20"/>
              </w:rPr>
              <w:t>18</w:t>
            </w:r>
            <w:r w:rsidR="00D84E58">
              <w:rPr>
                <w:color w:val="333399"/>
                <w:sz w:val="20"/>
                <w:szCs w:val="20"/>
              </w:rPr>
              <w:t>.</w:t>
            </w:r>
            <w:r w:rsidR="00843A1D">
              <w:rPr>
                <w:color w:val="333399"/>
                <w:sz w:val="20"/>
                <w:szCs w:val="20"/>
              </w:rPr>
              <w:t>0</w:t>
            </w:r>
            <w:r>
              <w:rPr>
                <w:color w:val="333399"/>
                <w:sz w:val="20"/>
                <w:szCs w:val="20"/>
              </w:rPr>
              <w:t>7</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47650D0" w:rsidR="00FB7DE0" w:rsidRPr="00CF0CF4" w:rsidRDefault="00E42368" w:rsidP="00DB542C">
            <w:pPr>
              <w:rPr>
                <w:color w:val="333399"/>
                <w:sz w:val="20"/>
                <w:szCs w:val="20"/>
              </w:rPr>
            </w:pPr>
            <w:r>
              <w:rPr>
                <w:color w:val="333399"/>
                <w:sz w:val="20"/>
                <w:szCs w:val="20"/>
              </w:rPr>
              <w:t>7</w:t>
            </w:r>
            <w:r w:rsidR="00DB542C">
              <w:rPr>
                <w:color w:val="333399"/>
                <w:sz w:val="20"/>
                <w:szCs w:val="20"/>
              </w:rPr>
              <w:t>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19734F93" w14:textId="77777777" w:rsidR="00D270B8" w:rsidRDefault="001B5EC3" w:rsidP="00D270B8">
            <w:pPr>
              <w:jc w:val="both"/>
              <w:rPr>
                <w:rFonts w:cs="Arial"/>
                <w:szCs w:val="20"/>
              </w:rPr>
            </w:pPr>
            <w:r w:rsidRPr="001B5EC3">
              <w:rPr>
                <w:b/>
                <w:color w:val="333399"/>
                <w:sz w:val="20"/>
                <w:szCs w:val="20"/>
              </w:rPr>
              <w:t>Цель БП:</w:t>
            </w:r>
            <w:r w:rsidR="002012D8">
              <w:t xml:space="preserve"> </w:t>
            </w:r>
            <w:r w:rsidR="00D270B8" w:rsidRPr="00D270B8">
              <w:rPr>
                <w:color w:val="333399"/>
                <w:sz w:val="20"/>
                <w:szCs w:val="20"/>
              </w:rPr>
              <w:t>В рамках данного проекта предлагается создание туристического агентства на территории Дальневосточного федерального округа, которое будет предлагать культурно-познавательный, лечебно-оздоровительный, приключенческий, экстремальный, спортивный туризм по Дальнему Востоку. Наиболее удобное расположение туристического агентства будет вблизи туристических маршрутов, которые есть практически во всех районах Дальневосточного федерального округа: Камчатский край, Приморский край, Сахалинская область, Чукотский автономный округ, Амурская область, Хабаровский край, Республика Саха.</w:t>
            </w: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0A602C94" w14:textId="58A94907" w:rsidR="00DA264B" w:rsidRDefault="00A66624" w:rsidP="00DA264B">
            <w:pPr>
              <w:rPr>
                <w:color w:val="333399"/>
                <w:sz w:val="20"/>
                <w:szCs w:val="20"/>
              </w:rPr>
            </w:pPr>
            <w:r w:rsidRPr="00A66624">
              <w:rPr>
                <w:color w:val="333399"/>
                <w:sz w:val="20"/>
                <w:szCs w:val="20"/>
              </w:rPr>
              <w:t xml:space="preserve">Создание </w:t>
            </w:r>
            <w:r w:rsidR="00E42368">
              <w:rPr>
                <w:color w:val="333399"/>
                <w:sz w:val="20"/>
                <w:szCs w:val="20"/>
              </w:rPr>
              <w:t>туристического агентства.</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456"/>
              <w:gridCol w:w="567"/>
              <w:gridCol w:w="709"/>
              <w:gridCol w:w="4961"/>
              <w:gridCol w:w="960"/>
            </w:tblGrid>
            <w:tr w:rsidR="00EC3B88" w14:paraId="62EF2179" w14:textId="77777777" w:rsidTr="00EC3B88">
              <w:trPr>
                <w:trHeight w:val="300"/>
              </w:trPr>
              <w:tc>
                <w:tcPr>
                  <w:tcW w:w="456" w:type="dxa"/>
                  <w:tcBorders>
                    <w:top w:val="nil"/>
                    <w:left w:val="nil"/>
                    <w:bottom w:val="nil"/>
                    <w:right w:val="nil"/>
                  </w:tcBorders>
                  <w:shd w:val="clear" w:color="auto" w:fill="auto"/>
                  <w:noWrap/>
                  <w:vAlign w:val="bottom"/>
                  <w:hideMark/>
                </w:tcPr>
                <w:p w14:paraId="4E881ACD"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1</w:t>
                  </w:r>
                </w:p>
              </w:tc>
              <w:tc>
                <w:tcPr>
                  <w:tcW w:w="6237" w:type="dxa"/>
                  <w:gridSpan w:val="3"/>
                  <w:tcBorders>
                    <w:top w:val="nil"/>
                    <w:left w:val="nil"/>
                    <w:bottom w:val="nil"/>
                    <w:right w:val="nil"/>
                  </w:tcBorders>
                  <w:shd w:val="clear" w:color="auto" w:fill="auto"/>
                  <w:noWrap/>
                  <w:vAlign w:val="center"/>
                  <w:hideMark/>
                </w:tcPr>
                <w:p w14:paraId="5678F6C0" w14:textId="77777777" w:rsidR="00EC3B88" w:rsidRPr="00EC3B88" w:rsidRDefault="00EC3B88" w:rsidP="00EC3B88">
                  <w:pPr>
                    <w:rPr>
                      <w:rFonts w:ascii="Arial" w:hAnsi="Arial" w:cs="Arial"/>
                      <w:b/>
                      <w:bCs/>
                      <w:color w:val="000080"/>
                      <w:sz w:val="20"/>
                      <w:szCs w:val="20"/>
                    </w:rPr>
                  </w:pPr>
                  <w:r w:rsidRPr="00EC3B88">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799EFA24" w14:textId="77777777" w:rsidR="00EC3B88" w:rsidRDefault="00EC3B88" w:rsidP="00EC3B88">
                  <w:pPr>
                    <w:rPr>
                      <w:rFonts w:ascii="Arial" w:hAnsi="Arial" w:cs="Arial"/>
                      <w:b/>
                      <w:bCs/>
                      <w:color w:val="000080"/>
                      <w:sz w:val="22"/>
                      <w:szCs w:val="22"/>
                    </w:rPr>
                  </w:pPr>
                </w:p>
              </w:tc>
            </w:tr>
            <w:tr w:rsidR="00EC3B88" w14:paraId="6909982D" w14:textId="77777777" w:rsidTr="00EC3B88">
              <w:trPr>
                <w:trHeight w:val="315"/>
              </w:trPr>
              <w:tc>
                <w:tcPr>
                  <w:tcW w:w="456" w:type="dxa"/>
                  <w:tcBorders>
                    <w:top w:val="nil"/>
                    <w:left w:val="nil"/>
                    <w:bottom w:val="nil"/>
                    <w:right w:val="nil"/>
                  </w:tcBorders>
                  <w:shd w:val="clear" w:color="auto" w:fill="auto"/>
                  <w:noWrap/>
                  <w:vAlign w:val="bottom"/>
                  <w:hideMark/>
                </w:tcPr>
                <w:p w14:paraId="0AE41C77"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2</w:t>
                  </w:r>
                </w:p>
              </w:tc>
              <w:tc>
                <w:tcPr>
                  <w:tcW w:w="6237" w:type="dxa"/>
                  <w:gridSpan w:val="3"/>
                  <w:tcBorders>
                    <w:top w:val="nil"/>
                    <w:left w:val="nil"/>
                    <w:bottom w:val="nil"/>
                    <w:right w:val="nil"/>
                  </w:tcBorders>
                  <w:shd w:val="clear" w:color="auto" w:fill="auto"/>
                  <w:noWrap/>
                  <w:vAlign w:val="center"/>
                  <w:hideMark/>
                </w:tcPr>
                <w:p w14:paraId="6C24BE38" w14:textId="77777777" w:rsidR="00EC3B88" w:rsidRPr="00EC3B88" w:rsidRDefault="00EC3B88" w:rsidP="00EC3B88">
                  <w:pPr>
                    <w:rPr>
                      <w:rFonts w:ascii="Arial" w:hAnsi="Arial" w:cs="Arial"/>
                      <w:b/>
                      <w:bCs/>
                      <w:color w:val="000080"/>
                      <w:sz w:val="20"/>
                      <w:szCs w:val="20"/>
                    </w:rPr>
                  </w:pPr>
                  <w:r w:rsidRPr="00EC3B88">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58A26500" w14:textId="77777777" w:rsidR="00EC3B88" w:rsidRDefault="00EC3B88" w:rsidP="00EC3B88">
                  <w:pPr>
                    <w:rPr>
                      <w:rFonts w:ascii="Arial" w:hAnsi="Arial" w:cs="Arial"/>
                      <w:b/>
                      <w:bCs/>
                      <w:color w:val="000080"/>
                    </w:rPr>
                  </w:pPr>
                  <w:r>
                    <w:rPr>
                      <w:rFonts w:ascii="Arial" w:hAnsi="Arial" w:cs="Arial"/>
                      <w:b/>
                      <w:bCs/>
                      <w:noProof/>
                      <w:color w:val="000080"/>
                    </w:rPr>
                    <w:t>5</w:t>
                  </w:r>
                </w:p>
              </w:tc>
            </w:tr>
            <w:tr w:rsidR="00EC3B88" w14:paraId="4230E8E8" w14:textId="77777777" w:rsidTr="00EC3B88">
              <w:trPr>
                <w:trHeight w:val="315"/>
              </w:trPr>
              <w:tc>
                <w:tcPr>
                  <w:tcW w:w="456" w:type="dxa"/>
                  <w:tcBorders>
                    <w:top w:val="nil"/>
                    <w:left w:val="nil"/>
                    <w:bottom w:val="nil"/>
                    <w:right w:val="nil"/>
                  </w:tcBorders>
                  <w:shd w:val="clear" w:color="auto" w:fill="auto"/>
                  <w:noWrap/>
                  <w:vAlign w:val="bottom"/>
                  <w:hideMark/>
                </w:tcPr>
                <w:p w14:paraId="301FD4C2"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w:t>
                  </w:r>
                </w:p>
              </w:tc>
              <w:tc>
                <w:tcPr>
                  <w:tcW w:w="6237" w:type="dxa"/>
                  <w:gridSpan w:val="3"/>
                  <w:tcBorders>
                    <w:top w:val="nil"/>
                    <w:left w:val="nil"/>
                    <w:bottom w:val="nil"/>
                    <w:right w:val="nil"/>
                  </w:tcBorders>
                  <w:shd w:val="clear" w:color="auto" w:fill="auto"/>
                  <w:noWrap/>
                  <w:vAlign w:val="center"/>
                  <w:hideMark/>
                </w:tcPr>
                <w:p w14:paraId="5031EB38" w14:textId="77777777" w:rsidR="00EC3B88" w:rsidRPr="00EC3B88" w:rsidRDefault="00EC3B88" w:rsidP="00EC3B88">
                  <w:pPr>
                    <w:rPr>
                      <w:rFonts w:ascii="Arial" w:hAnsi="Arial" w:cs="Arial"/>
                      <w:b/>
                      <w:bCs/>
                      <w:color w:val="000080"/>
                      <w:sz w:val="20"/>
                      <w:szCs w:val="20"/>
                    </w:rPr>
                  </w:pPr>
                  <w:r w:rsidRPr="00EC3B88">
                    <w:rPr>
                      <w:rFonts w:ascii="Arial" w:hAnsi="Arial" w:cs="Arial"/>
                      <w:b/>
                      <w:b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2619ADE5" w14:textId="77777777" w:rsidR="00EC3B88" w:rsidRDefault="00EC3B88" w:rsidP="00EC3B88">
                  <w:pPr>
                    <w:rPr>
                      <w:rFonts w:ascii="Arial" w:hAnsi="Arial" w:cs="Arial"/>
                      <w:b/>
                      <w:bCs/>
                      <w:color w:val="000080"/>
                    </w:rPr>
                  </w:pPr>
                  <w:r>
                    <w:rPr>
                      <w:rFonts w:ascii="Arial" w:hAnsi="Arial" w:cs="Arial"/>
                      <w:b/>
                      <w:bCs/>
                      <w:noProof/>
                      <w:color w:val="000080"/>
                    </w:rPr>
                    <w:t>6</w:t>
                  </w:r>
                </w:p>
              </w:tc>
            </w:tr>
            <w:tr w:rsidR="00EC3B88" w14:paraId="0887F45C" w14:textId="77777777" w:rsidTr="00EC3B88">
              <w:trPr>
                <w:trHeight w:val="300"/>
              </w:trPr>
              <w:tc>
                <w:tcPr>
                  <w:tcW w:w="456" w:type="dxa"/>
                  <w:tcBorders>
                    <w:top w:val="nil"/>
                    <w:left w:val="nil"/>
                    <w:bottom w:val="nil"/>
                    <w:right w:val="nil"/>
                  </w:tcBorders>
                  <w:shd w:val="clear" w:color="auto" w:fill="auto"/>
                  <w:noWrap/>
                  <w:vAlign w:val="bottom"/>
                  <w:hideMark/>
                </w:tcPr>
                <w:p w14:paraId="6963E764"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38B0E2BC"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3.1</w:t>
                  </w:r>
                </w:p>
              </w:tc>
              <w:tc>
                <w:tcPr>
                  <w:tcW w:w="5670" w:type="dxa"/>
                  <w:gridSpan w:val="2"/>
                  <w:tcBorders>
                    <w:top w:val="nil"/>
                    <w:left w:val="nil"/>
                    <w:bottom w:val="nil"/>
                    <w:right w:val="nil"/>
                  </w:tcBorders>
                  <w:shd w:val="clear" w:color="auto" w:fill="auto"/>
                  <w:noWrap/>
                  <w:vAlign w:val="center"/>
                  <w:hideMark/>
                </w:tcPr>
                <w:p w14:paraId="74F7265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88745A7" w14:textId="77777777" w:rsidR="00EC3B88" w:rsidRDefault="00EC3B88" w:rsidP="00EC3B88">
                  <w:pPr>
                    <w:rPr>
                      <w:rFonts w:ascii="Arial" w:hAnsi="Arial" w:cs="Arial"/>
                      <w:i/>
                      <w:iCs/>
                      <w:color w:val="000080"/>
                    </w:rPr>
                  </w:pPr>
                  <w:r>
                    <w:rPr>
                      <w:rFonts w:ascii="Arial" w:hAnsi="Arial" w:cs="Arial"/>
                      <w:i/>
                      <w:iCs/>
                      <w:noProof/>
                      <w:color w:val="000080"/>
                    </w:rPr>
                    <w:t>6</w:t>
                  </w:r>
                </w:p>
              </w:tc>
            </w:tr>
            <w:tr w:rsidR="00EC3B88" w14:paraId="0021B08C" w14:textId="77777777" w:rsidTr="00EC3B88">
              <w:trPr>
                <w:trHeight w:val="300"/>
              </w:trPr>
              <w:tc>
                <w:tcPr>
                  <w:tcW w:w="456" w:type="dxa"/>
                  <w:tcBorders>
                    <w:top w:val="nil"/>
                    <w:left w:val="nil"/>
                    <w:bottom w:val="nil"/>
                    <w:right w:val="nil"/>
                  </w:tcBorders>
                  <w:shd w:val="clear" w:color="auto" w:fill="auto"/>
                  <w:noWrap/>
                  <w:vAlign w:val="bottom"/>
                  <w:hideMark/>
                </w:tcPr>
                <w:p w14:paraId="62B614FB"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7E4FDDC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3.2</w:t>
                  </w:r>
                </w:p>
              </w:tc>
              <w:tc>
                <w:tcPr>
                  <w:tcW w:w="5670" w:type="dxa"/>
                  <w:gridSpan w:val="2"/>
                  <w:tcBorders>
                    <w:top w:val="nil"/>
                    <w:left w:val="nil"/>
                    <w:bottom w:val="nil"/>
                    <w:right w:val="nil"/>
                  </w:tcBorders>
                  <w:shd w:val="clear" w:color="auto" w:fill="auto"/>
                  <w:noWrap/>
                  <w:vAlign w:val="center"/>
                  <w:hideMark/>
                </w:tcPr>
                <w:p w14:paraId="58FC6AD8"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69BC000" w14:textId="77777777" w:rsidR="00EC3B88" w:rsidRDefault="00EC3B88" w:rsidP="00EC3B88">
                  <w:pPr>
                    <w:rPr>
                      <w:rFonts w:ascii="Arial" w:hAnsi="Arial" w:cs="Arial"/>
                      <w:i/>
                      <w:iCs/>
                      <w:color w:val="000080"/>
                    </w:rPr>
                  </w:pPr>
                  <w:r>
                    <w:rPr>
                      <w:rFonts w:ascii="Arial" w:hAnsi="Arial" w:cs="Arial"/>
                      <w:i/>
                      <w:iCs/>
                      <w:noProof/>
                      <w:color w:val="000080"/>
                    </w:rPr>
                    <w:t>6</w:t>
                  </w:r>
                </w:p>
              </w:tc>
            </w:tr>
            <w:tr w:rsidR="00EC3B88" w14:paraId="366BE0B5" w14:textId="77777777" w:rsidTr="00EC3B88">
              <w:trPr>
                <w:trHeight w:val="300"/>
              </w:trPr>
              <w:tc>
                <w:tcPr>
                  <w:tcW w:w="456" w:type="dxa"/>
                  <w:tcBorders>
                    <w:top w:val="nil"/>
                    <w:left w:val="nil"/>
                    <w:bottom w:val="nil"/>
                    <w:right w:val="nil"/>
                  </w:tcBorders>
                  <w:shd w:val="clear" w:color="auto" w:fill="auto"/>
                  <w:noWrap/>
                  <w:vAlign w:val="bottom"/>
                  <w:hideMark/>
                </w:tcPr>
                <w:p w14:paraId="277E9798"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3E8A668E"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3.3</w:t>
                  </w:r>
                </w:p>
              </w:tc>
              <w:tc>
                <w:tcPr>
                  <w:tcW w:w="5670" w:type="dxa"/>
                  <w:gridSpan w:val="2"/>
                  <w:tcBorders>
                    <w:top w:val="nil"/>
                    <w:left w:val="nil"/>
                    <w:bottom w:val="nil"/>
                    <w:right w:val="nil"/>
                  </w:tcBorders>
                  <w:shd w:val="clear" w:color="auto" w:fill="auto"/>
                  <w:noWrap/>
                  <w:vAlign w:val="center"/>
                  <w:hideMark/>
                </w:tcPr>
                <w:p w14:paraId="5E8D309F"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98F3833" w14:textId="77777777" w:rsidR="00EC3B88" w:rsidRDefault="00EC3B88" w:rsidP="00EC3B88">
                  <w:pPr>
                    <w:rPr>
                      <w:rFonts w:ascii="Arial" w:hAnsi="Arial" w:cs="Arial"/>
                      <w:i/>
                      <w:iCs/>
                      <w:color w:val="000080"/>
                    </w:rPr>
                  </w:pPr>
                  <w:r>
                    <w:rPr>
                      <w:rFonts w:ascii="Arial" w:hAnsi="Arial" w:cs="Arial"/>
                      <w:i/>
                      <w:iCs/>
                      <w:noProof/>
                      <w:color w:val="000080"/>
                    </w:rPr>
                    <w:t>6</w:t>
                  </w:r>
                </w:p>
              </w:tc>
            </w:tr>
            <w:tr w:rsidR="00EC3B88" w14:paraId="09A2831F" w14:textId="77777777" w:rsidTr="00EC3B88">
              <w:trPr>
                <w:trHeight w:val="300"/>
              </w:trPr>
              <w:tc>
                <w:tcPr>
                  <w:tcW w:w="456" w:type="dxa"/>
                  <w:tcBorders>
                    <w:top w:val="nil"/>
                    <w:left w:val="nil"/>
                    <w:bottom w:val="nil"/>
                    <w:right w:val="nil"/>
                  </w:tcBorders>
                  <w:shd w:val="clear" w:color="auto" w:fill="auto"/>
                  <w:noWrap/>
                  <w:vAlign w:val="bottom"/>
                  <w:hideMark/>
                </w:tcPr>
                <w:p w14:paraId="639853F9"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65DA5797"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3.4</w:t>
                  </w:r>
                </w:p>
              </w:tc>
              <w:tc>
                <w:tcPr>
                  <w:tcW w:w="5670" w:type="dxa"/>
                  <w:gridSpan w:val="2"/>
                  <w:tcBorders>
                    <w:top w:val="nil"/>
                    <w:left w:val="nil"/>
                    <w:bottom w:val="nil"/>
                    <w:right w:val="nil"/>
                  </w:tcBorders>
                  <w:shd w:val="clear" w:color="auto" w:fill="auto"/>
                  <w:noWrap/>
                  <w:vAlign w:val="center"/>
                  <w:hideMark/>
                </w:tcPr>
                <w:p w14:paraId="045F176C"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4F123C5C" w14:textId="77777777" w:rsidR="00EC3B88" w:rsidRDefault="00EC3B88" w:rsidP="00EC3B88">
                  <w:pPr>
                    <w:rPr>
                      <w:rFonts w:ascii="Arial" w:hAnsi="Arial" w:cs="Arial"/>
                      <w:i/>
                      <w:iCs/>
                      <w:color w:val="000080"/>
                    </w:rPr>
                  </w:pPr>
                  <w:r>
                    <w:rPr>
                      <w:rFonts w:ascii="Arial" w:hAnsi="Arial" w:cs="Arial"/>
                      <w:i/>
                      <w:iCs/>
                      <w:noProof/>
                      <w:color w:val="000080"/>
                    </w:rPr>
                    <w:t>6</w:t>
                  </w:r>
                </w:p>
              </w:tc>
            </w:tr>
            <w:tr w:rsidR="00EC3B88" w14:paraId="26D76C3E" w14:textId="77777777" w:rsidTr="00EC3B88">
              <w:trPr>
                <w:trHeight w:val="300"/>
              </w:trPr>
              <w:tc>
                <w:tcPr>
                  <w:tcW w:w="456" w:type="dxa"/>
                  <w:tcBorders>
                    <w:top w:val="nil"/>
                    <w:left w:val="nil"/>
                    <w:bottom w:val="nil"/>
                    <w:right w:val="nil"/>
                  </w:tcBorders>
                  <w:shd w:val="clear" w:color="auto" w:fill="auto"/>
                  <w:noWrap/>
                  <w:vAlign w:val="bottom"/>
                  <w:hideMark/>
                </w:tcPr>
                <w:p w14:paraId="3A8CECBE"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4B62FC81"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3.5</w:t>
                  </w:r>
                </w:p>
              </w:tc>
              <w:tc>
                <w:tcPr>
                  <w:tcW w:w="5670" w:type="dxa"/>
                  <w:gridSpan w:val="2"/>
                  <w:tcBorders>
                    <w:top w:val="nil"/>
                    <w:left w:val="nil"/>
                    <w:bottom w:val="nil"/>
                    <w:right w:val="nil"/>
                  </w:tcBorders>
                  <w:shd w:val="clear" w:color="auto" w:fill="auto"/>
                  <w:noWrap/>
                  <w:vAlign w:val="center"/>
                  <w:hideMark/>
                </w:tcPr>
                <w:p w14:paraId="2F7DC5A5"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Срок окупаемости проекта</w:t>
                  </w:r>
                </w:p>
              </w:tc>
              <w:tc>
                <w:tcPr>
                  <w:tcW w:w="960" w:type="dxa"/>
                  <w:tcBorders>
                    <w:top w:val="nil"/>
                    <w:left w:val="nil"/>
                    <w:bottom w:val="nil"/>
                    <w:right w:val="nil"/>
                  </w:tcBorders>
                  <w:shd w:val="clear" w:color="auto" w:fill="auto"/>
                  <w:noWrap/>
                  <w:vAlign w:val="center"/>
                  <w:hideMark/>
                </w:tcPr>
                <w:p w14:paraId="07140A2F" w14:textId="77777777" w:rsidR="00EC3B88" w:rsidRDefault="00EC3B88" w:rsidP="00EC3B88">
                  <w:pPr>
                    <w:rPr>
                      <w:rFonts w:ascii="Arial" w:hAnsi="Arial" w:cs="Arial"/>
                      <w:i/>
                      <w:iCs/>
                      <w:color w:val="000080"/>
                    </w:rPr>
                  </w:pPr>
                  <w:r>
                    <w:rPr>
                      <w:rFonts w:ascii="Arial" w:hAnsi="Arial" w:cs="Arial"/>
                      <w:i/>
                      <w:iCs/>
                      <w:noProof/>
                      <w:color w:val="000080"/>
                    </w:rPr>
                    <w:t>6</w:t>
                  </w:r>
                </w:p>
              </w:tc>
            </w:tr>
            <w:tr w:rsidR="00EC3B88" w14:paraId="18261A61" w14:textId="77777777" w:rsidTr="00EC3B88">
              <w:trPr>
                <w:trHeight w:val="315"/>
              </w:trPr>
              <w:tc>
                <w:tcPr>
                  <w:tcW w:w="456" w:type="dxa"/>
                  <w:tcBorders>
                    <w:top w:val="nil"/>
                    <w:left w:val="nil"/>
                    <w:bottom w:val="nil"/>
                    <w:right w:val="nil"/>
                  </w:tcBorders>
                  <w:shd w:val="clear" w:color="auto" w:fill="auto"/>
                  <w:noWrap/>
                  <w:vAlign w:val="bottom"/>
                  <w:hideMark/>
                </w:tcPr>
                <w:p w14:paraId="31603EB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w:t>
                  </w:r>
                </w:p>
              </w:tc>
              <w:tc>
                <w:tcPr>
                  <w:tcW w:w="6237" w:type="dxa"/>
                  <w:gridSpan w:val="3"/>
                  <w:tcBorders>
                    <w:top w:val="nil"/>
                    <w:left w:val="nil"/>
                    <w:bottom w:val="nil"/>
                    <w:right w:val="nil"/>
                  </w:tcBorders>
                  <w:shd w:val="clear" w:color="auto" w:fill="auto"/>
                  <w:noWrap/>
                  <w:vAlign w:val="center"/>
                  <w:hideMark/>
                </w:tcPr>
                <w:p w14:paraId="5452FB86" w14:textId="77777777" w:rsidR="00EC3B88" w:rsidRPr="00EC3B88" w:rsidRDefault="00EC3B88" w:rsidP="00EC3B88">
                  <w:pPr>
                    <w:rPr>
                      <w:rFonts w:ascii="Arial" w:hAnsi="Arial" w:cs="Arial"/>
                      <w:b/>
                      <w:bCs/>
                      <w:color w:val="000080"/>
                      <w:sz w:val="20"/>
                      <w:szCs w:val="20"/>
                    </w:rPr>
                  </w:pPr>
                  <w:r w:rsidRPr="00EC3B88">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0E8825FD" w14:textId="77777777" w:rsidR="00EC3B88" w:rsidRDefault="00EC3B88" w:rsidP="00EC3B88">
                  <w:pPr>
                    <w:rPr>
                      <w:rFonts w:ascii="Arial" w:hAnsi="Arial" w:cs="Arial"/>
                      <w:b/>
                      <w:bCs/>
                      <w:color w:val="000080"/>
                    </w:rPr>
                  </w:pPr>
                  <w:r>
                    <w:rPr>
                      <w:rFonts w:ascii="Arial" w:hAnsi="Arial" w:cs="Arial"/>
                      <w:b/>
                      <w:bCs/>
                      <w:noProof/>
                      <w:color w:val="000080"/>
                    </w:rPr>
                    <w:t>7</w:t>
                  </w:r>
                </w:p>
              </w:tc>
            </w:tr>
            <w:tr w:rsidR="00EC3B88" w14:paraId="555BCBB0" w14:textId="77777777" w:rsidTr="00EC3B88">
              <w:trPr>
                <w:trHeight w:val="300"/>
              </w:trPr>
              <w:tc>
                <w:tcPr>
                  <w:tcW w:w="456" w:type="dxa"/>
                  <w:tcBorders>
                    <w:top w:val="nil"/>
                    <w:left w:val="nil"/>
                    <w:bottom w:val="nil"/>
                    <w:right w:val="nil"/>
                  </w:tcBorders>
                  <w:shd w:val="clear" w:color="auto" w:fill="auto"/>
                  <w:noWrap/>
                  <w:vAlign w:val="bottom"/>
                  <w:hideMark/>
                </w:tcPr>
                <w:p w14:paraId="08CEA8F3"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7B341E1B"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4.1</w:t>
                  </w:r>
                </w:p>
              </w:tc>
              <w:tc>
                <w:tcPr>
                  <w:tcW w:w="5670" w:type="dxa"/>
                  <w:gridSpan w:val="2"/>
                  <w:tcBorders>
                    <w:top w:val="nil"/>
                    <w:left w:val="nil"/>
                    <w:bottom w:val="nil"/>
                    <w:right w:val="nil"/>
                  </w:tcBorders>
                  <w:shd w:val="clear" w:color="auto" w:fill="auto"/>
                  <w:noWrap/>
                  <w:vAlign w:val="center"/>
                  <w:hideMark/>
                </w:tcPr>
                <w:p w14:paraId="1973FBFB"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11967D91" w14:textId="77777777" w:rsidR="00EC3B88" w:rsidRDefault="00EC3B88" w:rsidP="00EC3B88">
                  <w:pPr>
                    <w:rPr>
                      <w:rFonts w:ascii="Arial" w:hAnsi="Arial" w:cs="Arial"/>
                      <w:i/>
                      <w:iCs/>
                      <w:color w:val="000080"/>
                    </w:rPr>
                  </w:pPr>
                  <w:r>
                    <w:rPr>
                      <w:rFonts w:ascii="Arial" w:hAnsi="Arial" w:cs="Arial"/>
                      <w:i/>
                      <w:iCs/>
                      <w:noProof/>
                      <w:color w:val="000080"/>
                    </w:rPr>
                    <w:t>7</w:t>
                  </w:r>
                </w:p>
              </w:tc>
            </w:tr>
            <w:tr w:rsidR="00EC3B88" w14:paraId="6C7CA33C" w14:textId="77777777" w:rsidTr="00EC3B88">
              <w:trPr>
                <w:trHeight w:val="300"/>
              </w:trPr>
              <w:tc>
                <w:tcPr>
                  <w:tcW w:w="456" w:type="dxa"/>
                  <w:tcBorders>
                    <w:top w:val="nil"/>
                    <w:left w:val="nil"/>
                    <w:bottom w:val="nil"/>
                    <w:right w:val="nil"/>
                  </w:tcBorders>
                  <w:shd w:val="clear" w:color="auto" w:fill="auto"/>
                  <w:noWrap/>
                  <w:vAlign w:val="bottom"/>
                  <w:hideMark/>
                </w:tcPr>
                <w:p w14:paraId="3DA1F8A1"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09CBFC3A"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7197F85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4.1.1</w:t>
                  </w:r>
                </w:p>
              </w:tc>
              <w:tc>
                <w:tcPr>
                  <w:tcW w:w="4961" w:type="dxa"/>
                  <w:tcBorders>
                    <w:top w:val="nil"/>
                    <w:left w:val="nil"/>
                    <w:bottom w:val="nil"/>
                    <w:right w:val="nil"/>
                  </w:tcBorders>
                  <w:shd w:val="clear" w:color="auto" w:fill="auto"/>
                  <w:noWrap/>
                  <w:vAlign w:val="center"/>
                  <w:hideMark/>
                </w:tcPr>
                <w:p w14:paraId="6E1EEF14"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33C6CB93" w14:textId="77777777" w:rsidR="00EC3B88" w:rsidRDefault="00EC3B88" w:rsidP="00EC3B88">
                  <w:pPr>
                    <w:rPr>
                      <w:rFonts w:ascii="Arial" w:hAnsi="Arial" w:cs="Arial"/>
                      <w:color w:val="000080"/>
                    </w:rPr>
                  </w:pPr>
                  <w:r>
                    <w:rPr>
                      <w:rFonts w:ascii="Arial" w:hAnsi="Arial" w:cs="Arial"/>
                      <w:noProof/>
                      <w:color w:val="000080"/>
                    </w:rPr>
                    <w:t>11</w:t>
                  </w:r>
                </w:p>
              </w:tc>
            </w:tr>
            <w:tr w:rsidR="00EC3B88" w14:paraId="5120EB11" w14:textId="77777777" w:rsidTr="00EC3B88">
              <w:trPr>
                <w:trHeight w:val="300"/>
              </w:trPr>
              <w:tc>
                <w:tcPr>
                  <w:tcW w:w="456" w:type="dxa"/>
                  <w:tcBorders>
                    <w:top w:val="nil"/>
                    <w:left w:val="nil"/>
                    <w:bottom w:val="nil"/>
                    <w:right w:val="nil"/>
                  </w:tcBorders>
                  <w:shd w:val="clear" w:color="auto" w:fill="auto"/>
                  <w:noWrap/>
                  <w:vAlign w:val="bottom"/>
                  <w:hideMark/>
                </w:tcPr>
                <w:p w14:paraId="048F3707"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053EAF55"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4.2</w:t>
                  </w:r>
                </w:p>
              </w:tc>
              <w:tc>
                <w:tcPr>
                  <w:tcW w:w="5670" w:type="dxa"/>
                  <w:gridSpan w:val="2"/>
                  <w:tcBorders>
                    <w:top w:val="nil"/>
                    <w:left w:val="nil"/>
                    <w:bottom w:val="nil"/>
                    <w:right w:val="nil"/>
                  </w:tcBorders>
                  <w:shd w:val="clear" w:color="auto" w:fill="auto"/>
                  <w:noWrap/>
                  <w:vAlign w:val="center"/>
                  <w:hideMark/>
                </w:tcPr>
                <w:p w14:paraId="50D914A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32FA8DDB" w14:textId="77777777" w:rsidR="00EC3B88" w:rsidRDefault="00EC3B88" w:rsidP="00EC3B88">
                  <w:pPr>
                    <w:rPr>
                      <w:rFonts w:ascii="Arial" w:hAnsi="Arial" w:cs="Arial"/>
                      <w:i/>
                      <w:iCs/>
                      <w:color w:val="000080"/>
                    </w:rPr>
                  </w:pPr>
                  <w:r>
                    <w:rPr>
                      <w:rFonts w:ascii="Arial" w:hAnsi="Arial" w:cs="Arial"/>
                      <w:i/>
                      <w:iCs/>
                      <w:noProof/>
                      <w:color w:val="000080"/>
                    </w:rPr>
                    <w:t>13</w:t>
                  </w:r>
                </w:p>
              </w:tc>
            </w:tr>
            <w:tr w:rsidR="00EC3B88" w14:paraId="1369A45D" w14:textId="77777777" w:rsidTr="00EC3B88">
              <w:trPr>
                <w:trHeight w:val="300"/>
              </w:trPr>
              <w:tc>
                <w:tcPr>
                  <w:tcW w:w="456" w:type="dxa"/>
                  <w:tcBorders>
                    <w:top w:val="nil"/>
                    <w:left w:val="nil"/>
                    <w:bottom w:val="nil"/>
                    <w:right w:val="nil"/>
                  </w:tcBorders>
                  <w:shd w:val="clear" w:color="auto" w:fill="auto"/>
                  <w:noWrap/>
                  <w:vAlign w:val="bottom"/>
                  <w:hideMark/>
                </w:tcPr>
                <w:p w14:paraId="76E6C337"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0DDBFF3B"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4BDB43CA"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4.2.1</w:t>
                  </w:r>
                </w:p>
              </w:tc>
              <w:tc>
                <w:tcPr>
                  <w:tcW w:w="4961" w:type="dxa"/>
                  <w:tcBorders>
                    <w:top w:val="nil"/>
                    <w:left w:val="nil"/>
                    <w:bottom w:val="nil"/>
                    <w:right w:val="nil"/>
                  </w:tcBorders>
                  <w:shd w:val="clear" w:color="auto" w:fill="auto"/>
                  <w:noWrap/>
                  <w:vAlign w:val="center"/>
                  <w:hideMark/>
                </w:tcPr>
                <w:p w14:paraId="35C46F8E"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BF865E3" w14:textId="77777777" w:rsidR="00EC3B88" w:rsidRDefault="00EC3B88" w:rsidP="00EC3B88">
                  <w:pPr>
                    <w:rPr>
                      <w:rFonts w:ascii="Arial" w:hAnsi="Arial" w:cs="Arial"/>
                      <w:color w:val="000080"/>
                    </w:rPr>
                  </w:pPr>
                  <w:r>
                    <w:rPr>
                      <w:rFonts w:ascii="Arial" w:hAnsi="Arial" w:cs="Arial"/>
                      <w:noProof/>
                      <w:color w:val="000080"/>
                    </w:rPr>
                    <w:t>13</w:t>
                  </w:r>
                </w:p>
              </w:tc>
            </w:tr>
            <w:tr w:rsidR="00EC3B88" w14:paraId="7924BC27" w14:textId="77777777" w:rsidTr="00EC3B88">
              <w:trPr>
                <w:trHeight w:val="300"/>
              </w:trPr>
              <w:tc>
                <w:tcPr>
                  <w:tcW w:w="456" w:type="dxa"/>
                  <w:tcBorders>
                    <w:top w:val="nil"/>
                    <w:left w:val="nil"/>
                    <w:bottom w:val="nil"/>
                    <w:right w:val="nil"/>
                  </w:tcBorders>
                  <w:shd w:val="clear" w:color="auto" w:fill="auto"/>
                  <w:noWrap/>
                  <w:vAlign w:val="bottom"/>
                  <w:hideMark/>
                </w:tcPr>
                <w:p w14:paraId="56D330AB"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7EFEE264"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1340011B"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4.2.2</w:t>
                  </w:r>
                </w:p>
              </w:tc>
              <w:tc>
                <w:tcPr>
                  <w:tcW w:w="4961" w:type="dxa"/>
                  <w:tcBorders>
                    <w:top w:val="nil"/>
                    <w:left w:val="nil"/>
                    <w:bottom w:val="nil"/>
                    <w:right w:val="nil"/>
                  </w:tcBorders>
                  <w:shd w:val="clear" w:color="auto" w:fill="auto"/>
                  <w:noWrap/>
                  <w:vAlign w:val="center"/>
                  <w:hideMark/>
                </w:tcPr>
                <w:p w14:paraId="19771625"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Объем и структура рынка</w:t>
                  </w:r>
                </w:p>
              </w:tc>
              <w:tc>
                <w:tcPr>
                  <w:tcW w:w="960" w:type="dxa"/>
                  <w:tcBorders>
                    <w:top w:val="nil"/>
                    <w:left w:val="nil"/>
                    <w:bottom w:val="nil"/>
                    <w:right w:val="nil"/>
                  </w:tcBorders>
                  <w:shd w:val="clear" w:color="auto" w:fill="auto"/>
                  <w:noWrap/>
                  <w:vAlign w:val="center"/>
                  <w:hideMark/>
                </w:tcPr>
                <w:p w14:paraId="089938CD" w14:textId="77777777" w:rsidR="00EC3B88" w:rsidRDefault="00EC3B88" w:rsidP="00EC3B88">
                  <w:pPr>
                    <w:rPr>
                      <w:rFonts w:ascii="Arial" w:hAnsi="Arial" w:cs="Arial"/>
                      <w:color w:val="000080"/>
                    </w:rPr>
                  </w:pPr>
                  <w:r>
                    <w:rPr>
                      <w:rFonts w:ascii="Arial" w:hAnsi="Arial" w:cs="Arial"/>
                      <w:noProof/>
                      <w:color w:val="000080"/>
                    </w:rPr>
                    <w:t>13</w:t>
                  </w:r>
                </w:p>
              </w:tc>
            </w:tr>
            <w:tr w:rsidR="00EC3B88" w14:paraId="5DB51985" w14:textId="77777777" w:rsidTr="00EC3B88">
              <w:trPr>
                <w:trHeight w:val="300"/>
              </w:trPr>
              <w:tc>
                <w:tcPr>
                  <w:tcW w:w="456" w:type="dxa"/>
                  <w:tcBorders>
                    <w:top w:val="nil"/>
                    <w:left w:val="nil"/>
                    <w:bottom w:val="nil"/>
                    <w:right w:val="nil"/>
                  </w:tcBorders>
                  <w:shd w:val="clear" w:color="auto" w:fill="auto"/>
                  <w:noWrap/>
                  <w:vAlign w:val="bottom"/>
                  <w:hideMark/>
                </w:tcPr>
                <w:p w14:paraId="11532067"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3D0EC930"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7B4911FF"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4.2.3</w:t>
                  </w:r>
                </w:p>
              </w:tc>
              <w:tc>
                <w:tcPr>
                  <w:tcW w:w="4961" w:type="dxa"/>
                  <w:tcBorders>
                    <w:top w:val="nil"/>
                    <w:left w:val="nil"/>
                    <w:bottom w:val="nil"/>
                    <w:right w:val="nil"/>
                  </w:tcBorders>
                  <w:shd w:val="clear" w:color="auto" w:fill="auto"/>
                  <w:noWrap/>
                  <w:vAlign w:val="center"/>
                  <w:hideMark/>
                </w:tcPr>
                <w:p w14:paraId="3D44627E"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Каналы сбыта</w:t>
                  </w:r>
                </w:p>
              </w:tc>
              <w:tc>
                <w:tcPr>
                  <w:tcW w:w="960" w:type="dxa"/>
                  <w:tcBorders>
                    <w:top w:val="nil"/>
                    <w:left w:val="nil"/>
                    <w:bottom w:val="nil"/>
                    <w:right w:val="nil"/>
                  </w:tcBorders>
                  <w:shd w:val="clear" w:color="auto" w:fill="auto"/>
                  <w:noWrap/>
                  <w:vAlign w:val="center"/>
                  <w:hideMark/>
                </w:tcPr>
                <w:p w14:paraId="0383432F" w14:textId="77777777" w:rsidR="00EC3B88" w:rsidRDefault="00EC3B88" w:rsidP="00EC3B88">
                  <w:pPr>
                    <w:rPr>
                      <w:rFonts w:ascii="Arial" w:hAnsi="Arial" w:cs="Arial"/>
                      <w:color w:val="000080"/>
                    </w:rPr>
                  </w:pPr>
                  <w:r>
                    <w:rPr>
                      <w:rFonts w:ascii="Arial" w:hAnsi="Arial" w:cs="Arial"/>
                      <w:noProof/>
                      <w:color w:val="000080"/>
                    </w:rPr>
                    <w:t>16</w:t>
                  </w:r>
                </w:p>
              </w:tc>
            </w:tr>
            <w:tr w:rsidR="00EC3B88" w14:paraId="09D64E96" w14:textId="77777777" w:rsidTr="00EC3B88">
              <w:trPr>
                <w:trHeight w:val="300"/>
              </w:trPr>
              <w:tc>
                <w:tcPr>
                  <w:tcW w:w="456" w:type="dxa"/>
                  <w:tcBorders>
                    <w:top w:val="nil"/>
                    <w:left w:val="nil"/>
                    <w:bottom w:val="nil"/>
                    <w:right w:val="nil"/>
                  </w:tcBorders>
                  <w:shd w:val="clear" w:color="auto" w:fill="auto"/>
                  <w:noWrap/>
                  <w:vAlign w:val="bottom"/>
                  <w:hideMark/>
                </w:tcPr>
                <w:p w14:paraId="07A0ED0B"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43B27DC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4.3</w:t>
                  </w:r>
                </w:p>
              </w:tc>
              <w:tc>
                <w:tcPr>
                  <w:tcW w:w="5670" w:type="dxa"/>
                  <w:gridSpan w:val="2"/>
                  <w:tcBorders>
                    <w:top w:val="nil"/>
                    <w:left w:val="nil"/>
                    <w:bottom w:val="nil"/>
                    <w:right w:val="nil"/>
                  </w:tcBorders>
                  <w:shd w:val="clear" w:color="auto" w:fill="auto"/>
                  <w:noWrap/>
                  <w:vAlign w:val="center"/>
                  <w:hideMark/>
                </w:tcPr>
                <w:p w14:paraId="31906A1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0C43385F" w14:textId="77777777" w:rsidR="00EC3B88" w:rsidRDefault="00EC3B88" w:rsidP="00EC3B88">
                  <w:pPr>
                    <w:rPr>
                      <w:rFonts w:ascii="Arial" w:hAnsi="Arial" w:cs="Arial"/>
                      <w:i/>
                      <w:iCs/>
                      <w:color w:val="000080"/>
                    </w:rPr>
                  </w:pPr>
                  <w:r>
                    <w:rPr>
                      <w:rFonts w:ascii="Arial" w:hAnsi="Arial" w:cs="Arial"/>
                      <w:i/>
                      <w:iCs/>
                      <w:noProof/>
                      <w:color w:val="000080"/>
                    </w:rPr>
                    <w:t>17</w:t>
                  </w:r>
                </w:p>
              </w:tc>
            </w:tr>
            <w:tr w:rsidR="00EC3B88" w14:paraId="111CFDC0" w14:textId="77777777" w:rsidTr="00EC3B88">
              <w:trPr>
                <w:trHeight w:val="300"/>
              </w:trPr>
              <w:tc>
                <w:tcPr>
                  <w:tcW w:w="456" w:type="dxa"/>
                  <w:tcBorders>
                    <w:top w:val="nil"/>
                    <w:left w:val="nil"/>
                    <w:bottom w:val="nil"/>
                    <w:right w:val="nil"/>
                  </w:tcBorders>
                  <w:shd w:val="clear" w:color="auto" w:fill="auto"/>
                  <w:noWrap/>
                  <w:vAlign w:val="bottom"/>
                  <w:hideMark/>
                </w:tcPr>
                <w:p w14:paraId="7D917B33"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513041E5"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435CDD7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4.3.1</w:t>
                  </w:r>
                </w:p>
              </w:tc>
              <w:tc>
                <w:tcPr>
                  <w:tcW w:w="4961" w:type="dxa"/>
                  <w:tcBorders>
                    <w:top w:val="nil"/>
                    <w:left w:val="nil"/>
                    <w:bottom w:val="nil"/>
                    <w:right w:val="nil"/>
                  </w:tcBorders>
                  <w:shd w:val="clear" w:color="auto" w:fill="auto"/>
                  <w:noWrap/>
                  <w:vAlign w:val="center"/>
                  <w:hideMark/>
                </w:tcPr>
                <w:p w14:paraId="5CA8C797"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Скидки</w:t>
                  </w:r>
                </w:p>
              </w:tc>
              <w:tc>
                <w:tcPr>
                  <w:tcW w:w="960" w:type="dxa"/>
                  <w:tcBorders>
                    <w:top w:val="nil"/>
                    <w:left w:val="nil"/>
                    <w:bottom w:val="nil"/>
                    <w:right w:val="nil"/>
                  </w:tcBorders>
                  <w:shd w:val="clear" w:color="auto" w:fill="auto"/>
                  <w:noWrap/>
                  <w:vAlign w:val="center"/>
                  <w:hideMark/>
                </w:tcPr>
                <w:p w14:paraId="51FDCFE2" w14:textId="77777777" w:rsidR="00EC3B88" w:rsidRDefault="00EC3B88" w:rsidP="00EC3B88">
                  <w:pPr>
                    <w:rPr>
                      <w:rFonts w:ascii="Arial" w:hAnsi="Arial" w:cs="Arial"/>
                      <w:color w:val="000080"/>
                    </w:rPr>
                  </w:pPr>
                  <w:r>
                    <w:rPr>
                      <w:rFonts w:ascii="Arial" w:hAnsi="Arial" w:cs="Arial"/>
                      <w:noProof/>
                      <w:color w:val="000080"/>
                    </w:rPr>
                    <w:t>19</w:t>
                  </w:r>
                </w:p>
              </w:tc>
            </w:tr>
            <w:tr w:rsidR="00EC3B88" w14:paraId="1F1CF04B" w14:textId="77777777" w:rsidTr="00EC3B88">
              <w:trPr>
                <w:trHeight w:val="300"/>
              </w:trPr>
              <w:tc>
                <w:tcPr>
                  <w:tcW w:w="456" w:type="dxa"/>
                  <w:tcBorders>
                    <w:top w:val="nil"/>
                    <w:left w:val="nil"/>
                    <w:bottom w:val="nil"/>
                    <w:right w:val="nil"/>
                  </w:tcBorders>
                  <w:shd w:val="clear" w:color="auto" w:fill="auto"/>
                  <w:noWrap/>
                  <w:vAlign w:val="bottom"/>
                  <w:hideMark/>
                </w:tcPr>
                <w:p w14:paraId="203F70C4"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3CD5C3A7"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6FBFBD33"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4.3.2</w:t>
                  </w:r>
                </w:p>
              </w:tc>
              <w:tc>
                <w:tcPr>
                  <w:tcW w:w="4961" w:type="dxa"/>
                  <w:tcBorders>
                    <w:top w:val="nil"/>
                    <w:left w:val="nil"/>
                    <w:bottom w:val="nil"/>
                    <w:right w:val="nil"/>
                  </w:tcBorders>
                  <w:shd w:val="clear" w:color="auto" w:fill="auto"/>
                  <w:noWrap/>
                  <w:vAlign w:val="center"/>
                  <w:hideMark/>
                </w:tcPr>
                <w:p w14:paraId="29CA3E12"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Особые скидки</w:t>
                  </w:r>
                </w:p>
              </w:tc>
              <w:tc>
                <w:tcPr>
                  <w:tcW w:w="960" w:type="dxa"/>
                  <w:tcBorders>
                    <w:top w:val="nil"/>
                    <w:left w:val="nil"/>
                    <w:bottom w:val="nil"/>
                    <w:right w:val="nil"/>
                  </w:tcBorders>
                  <w:shd w:val="clear" w:color="auto" w:fill="auto"/>
                  <w:noWrap/>
                  <w:vAlign w:val="center"/>
                  <w:hideMark/>
                </w:tcPr>
                <w:p w14:paraId="4EBC0BC9" w14:textId="77777777" w:rsidR="00EC3B88" w:rsidRDefault="00EC3B88" w:rsidP="00EC3B88">
                  <w:pPr>
                    <w:rPr>
                      <w:rFonts w:ascii="Arial" w:hAnsi="Arial" w:cs="Arial"/>
                      <w:color w:val="000080"/>
                    </w:rPr>
                  </w:pPr>
                  <w:r>
                    <w:rPr>
                      <w:rFonts w:ascii="Arial" w:hAnsi="Arial" w:cs="Arial"/>
                      <w:noProof/>
                      <w:color w:val="000080"/>
                    </w:rPr>
                    <w:t>19</w:t>
                  </w:r>
                </w:p>
              </w:tc>
            </w:tr>
            <w:tr w:rsidR="00EC3B88" w14:paraId="45262D21" w14:textId="77777777" w:rsidTr="00EC3B88">
              <w:trPr>
                <w:trHeight w:val="300"/>
              </w:trPr>
              <w:tc>
                <w:tcPr>
                  <w:tcW w:w="456" w:type="dxa"/>
                  <w:tcBorders>
                    <w:top w:val="nil"/>
                    <w:left w:val="nil"/>
                    <w:bottom w:val="nil"/>
                    <w:right w:val="nil"/>
                  </w:tcBorders>
                  <w:shd w:val="clear" w:color="auto" w:fill="auto"/>
                  <w:noWrap/>
                  <w:vAlign w:val="bottom"/>
                  <w:hideMark/>
                </w:tcPr>
                <w:p w14:paraId="343B31A8"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5DECCDA6"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609A4E6A"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4.3.3</w:t>
                  </w:r>
                </w:p>
              </w:tc>
              <w:tc>
                <w:tcPr>
                  <w:tcW w:w="4961" w:type="dxa"/>
                  <w:tcBorders>
                    <w:top w:val="nil"/>
                    <w:left w:val="nil"/>
                    <w:bottom w:val="nil"/>
                    <w:right w:val="nil"/>
                  </w:tcBorders>
                  <w:shd w:val="clear" w:color="auto" w:fill="auto"/>
                  <w:noWrap/>
                  <w:vAlign w:val="center"/>
                  <w:hideMark/>
                </w:tcPr>
                <w:p w14:paraId="1ABF350B"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Особенности ценообразования в туристической отрасли Дальнего Востока</w:t>
                  </w:r>
                </w:p>
              </w:tc>
              <w:tc>
                <w:tcPr>
                  <w:tcW w:w="960" w:type="dxa"/>
                  <w:tcBorders>
                    <w:top w:val="nil"/>
                    <w:left w:val="nil"/>
                    <w:bottom w:val="nil"/>
                    <w:right w:val="nil"/>
                  </w:tcBorders>
                  <w:shd w:val="clear" w:color="auto" w:fill="auto"/>
                  <w:noWrap/>
                  <w:vAlign w:val="center"/>
                  <w:hideMark/>
                </w:tcPr>
                <w:p w14:paraId="34629621" w14:textId="77777777" w:rsidR="00EC3B88" w:rsidRDefault="00EC3B88" w:rsidP="00EC3B88">
                  <w:pPr>
                    <w:rPr>
                      <w:rFonts w:ascii="Arial" w:hAnsi="Arial" w:cs="Arial"/>
                      <w:color w:val="000080"/>
                    </w:rPr>
                  </w:pPr>
                  <w:r>
                    <w:rPr>
                      <w:rFonts w:ascii="Arial" w:hAnsi="Arial" w:cs="Arial"/>
                      <w:noProof/>
                      <w:color w:val="000080"/>
                    </w:rPr>
                    <w:t>20</w:t>
                  </w:r>
                </w:p>
              </w:tc>
            </w:tr>
            <w:tr w:rsidR="00EC3B88" w14:paraId="311FE51B" w14:textId="77777777" w:rsidTr="00EC3B88">
              <w:trPr>
                <w:trHeight w:val="300"/>
              </w:trPr>
              <w:tc>
                <w:tcPr>
                  <w:tcW w:w="456" w:type="dxa"/>
                  <w:tcBorders>
                    <w:top w:val="nil"/>
                    <w:left w:val="nil"/>
                    <w:bottom w:val="nil"/>
                    <w:right w:val="nil"/>
                  </w:tcBorders>
                  <w:shd w:val="clear" w:color="auto" w:fill="auto"/>
                  <w:noWrap/>
                  <w:vAlign w:val="bottom"/>
                  <w:hideMark/>
                </w:tcPr>
                <w:p w14:paraId="649E2D38"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23399C34"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4.4</w:t>
                  </w:r>
                </w:p>
              </w:tc>
              <w:tc>
                <w:tcPr>
                  <w:tcW w:w="5670" w:type="dxa"/>
                  <w:gridSpan w:val="2"/>
                  <w:tcBorders>
                    <w:top w:val="nil"/>
                    <w:left w:val="nil"/>
                    <w:bottom w:val="nil"/>
                    <w:right w:val="nil"/>
                  </w:tcBorders>
                  <w:shd w:val="clear" w:color="auto" w:fill="auto"/>
                  <w:noWrap/>
                  <w:vAlign w:val="center"/>
                  <w:hideMark/>
                </w:tcPr>
                <w:p w14:paraId="742A4F14"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1628AA74" w14:textId="77777777" w:rsidR="00EC3B88" w:rsidRDefault="00EC3B88" w:rsidP="00EC3B88">
                  <w:pPr>
                    <w:rPr>
                      <w:rFonts w:ascii="Arial" w:hAnsi="Arial" w:cs="Arial"/>
                      <w:i/>
                      <w:iCs/>
                      <w:color w:val="000080"/>
                    </w:rPr>
                  </w:pPr>
                  <w:r>
                    <w:rPr>
                      <w:rFonts w:ascii="Arial" w:hAnsi="Arial" w:cs="Arial"/>
                      <w:i/>
                      <w:iCs/>
                      <w:noProof/>
                      <w:color w:val="000080"/>
                    </w:rPr>
                    <w:t>21</w:t>
                  </w:r>
                </w:p>
              </w:tc>
            </w:tr>
            <w:tr w:rsidR="00EC3B88" w14:paraId="4ECC927A" w14:textId="77777777" w:rsidTr="00EC3B88">
              <w:trPr>
                <w:trHeight w:val="300"/>
              </w:trPr>
              <w:tc>
                <w:tcPr>
                  <w:tcW w:w="456" w:type="dxa"/>
                  <w:tcBorders>
                    <w:top w:val="nil"/>
                    <w:left w:val="nil"/>
                    <w:bottom w:val="nil"/>
                    <w:right w:val="nil"/>
                  </w:tcBorders>
                  <w:shd w:val="clear" w:color="auto" w:fill="auto"/>
                  <w:noWrap/>
                  <w:vAlign w:val="bottom"/>
                  <w:hideMark/>
                </w:tcPr>
                <w:p w14:paraId="2FA502CB"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6868F23F"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1D224630"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4.4.1</w:t>
                  </w:r>
                </w:p>
              </w:tc>
              <w:tc>
                <w:tcPr>
                  <w:tcW w:w="4961" w:type="dxa"/>
                  <w:tcBorders>
                    <w:top w:val="nil"/>
                    <w:left w:val="nil"/>
                    <w:bottom w:val="nil"/>
                    <w:right w:val="nil"/>
                  </w:tcBorders>
                  <w:shd w:val="clear" w:color="auto" w:fill="auto"/>
                  <w:noWrap/>
                  <w:vAlign w:val="center"/>
                  <w:hideMark/>
                </w:tcPr>
                <w:p w14:paraId="46EB571C"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Тенденции основных игроков рынка</w:t>
                  </w:r>
                </w:p>
              </w:tc>
              <w:tc>
                <w:tcPr>
                  <w:tcW w:w="960" w:type="dxa"/>
                  <w:tcBorders>
                    <w:top w:val="nil"/>
                    <w:left w:val="nil"/>
                    <w:bottom w:val="nil"/>
                    <w:right w:val="nil"/>
                  </w:tcBorders>
                  <w:shd w:val="clear" w:color="auto" w:fill="auto"/>
                  <w:noWrap/>
                  <w:vAlign w:val="center"/>
                  <w:hideMark/>
                </w:tcPr>
                <w:p w14:paraId="4D79A570" w14:textId="77777777" w:rsidR="00EC3B88" w:rsidRDefault="00EC3B88" w:rsidP="00EC3B88">
                  <w:pPr>
                    <w:rPr>
                      <w:rFonts w:ascii="Arial" w:hAnsi="Arial" w:cs="Arial"/>
                      <w:color w:val="000080"/>
                    </w:rPr>
                  </w:pPr>
                  <w:r>
                    <w:rPr>
                      <w:rFonts w:ascii="Arial" w:hAnsi="Arial" w:cs="Arial"/>
                      <w:noProof/>
                      <w:color w:val="000080"/>
                    </w:rPr>
                    <w:t>25</w:t>
                  </w:r>
                </w:p>
              </w:tc>
            </w:tr>
            <w:tr w:rsidR="00EC3B88" w14:paraId="13AE7E24" w14:textId="77777777" w:rsidTr="00EC3B88">
              <w:trPr>
                <w:trHeight w:val="300"/>
              </w:trPr>
              <w:tc>
                <w:tcPr>
                  <w:tcW w:w="456" w:type="dxa"/>
                  <w:tcBorders>
                    <w:top w:val="nil"/>
                    <w:left w:val="nil"/>
                    <w:bottom w:val="nil"/>
                    <w:right w:val="nil"/>
                  </w:tcBorders>
                  <w:shd w:val="clear" w:color="auto" w:fill="auto"/>
                  <w:noWrap/>
                  <w:vAlign w:val="bottom"/>
                  <w:hideMark/>
                </w:tcPr>
                <w:p w14:paraId="191C3587"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6A3E4266"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71863265"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4.4.2</w:t>
                  </w:r>
                </w:p>
              </w:tc>
              <w:tc>
                <w:tcPr>
                  <w:tcW w:w="4961" w:type="dxa"/>
                  <w:tcBorders>
                    <w:top w:val="nil"/>
                    <w:left w:val="nil"/>
                    <w:bottom w:val="nil"/>
                    <w:right w:val="nil"/>
                  </w:tcBorders>
                  <w:shd w:val="clear" w:color="auto" w:fill="auto"/>
                  <w:noWrap/>
                  <w:vAlign w:val="center"/>
                  <w:hideMark/>
                </w:tcPr>
                <w:p w14:paraId="444849BF"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2442045F" w14:textId="77777777" w:rsidR="00EC3B88" w:rsidRDefault="00EC3B88" w:rsidP="00EC3B88">
                  <w:pPr>
                    <w:rPr>
                      <w:rFonts w:ascii="Arial" w:hAnsi="Arial" w:cs="Arial"/>
                      <w:color w:val="000080"/>
                    </w:rPr>
                  </w:pPr>
                  <w:r>
                    <w:rPr>
                      <w:rFonts w:ascii="Arial" w:hAnsi="Arial" w:cs="Arial"/>
                      <w:noProof/>
                      <w:color w:val="000080"/>
                    </w:rPr>
                    <w:t>25</w:t>
                  </w:r>
                </w:p>
              </w:tc>
            </w:tr>
            <w:tr w:rsidR="00EC3B88" w14:paraId="0D9B8894" w14:textId="77777777" w:rsidTr="00EC3B88">
              <w:trPr>
                <w:trHeight w:val="300"/>
              </w:trPr>
              <w:tc>
                <w:tcPr>
                  <w:tcW w:w="456" w:type="dxa"/>
                  <w:tcBorders>
                    <w:top w:val="nil"/>
                    <w:left w:val="nil"/>
                    <w:bottom w:val="nil"/>
                    <w:right w:val="nil"/>
                  </w:tcBorders>
                  <w:shd w:val="clear" w:color="auto" w:fill="auto"/>
                  <w:noWrap/>
                  <w:vAlign w:val="bottom"/>
                  <w:hideMark/>
                </w:tcPr>
                <w:p w14:paraId="2829E573"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6A54335C"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4.5</w:t>
                  </w:r>
                </w:p>
              </w:tc>
              <w:tc>
                <w:tcPr>
                  <w:tcW w:w="5670" w:type="dxa"/>
                  <w:gridSpan w:val="2"/>
                  <w:tcBorders>
                    <w:top w:val="nil"/>
                    <w:left w:val="nil"/>
                    <w:bottom w:val="nil"/>
                    <w:right w:val="nil"/>
                  </w:tcBorders>
                  <w:shd w:val="clear" w:color="auto" w:fill="auto"/>
                  <w:noWrap/>
                  <w:vAlign w:val="center"/>
                  <w:hideMark/>
                </w:tcPr>
                <w:p w14:paraId="3B432E4F"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B545708" w14:textId="77777777" w:rsidR="00EC3B88" w:rsidRDefault="00EC3B88" w:rsidP="00EC3B88">
                  <w:pPr>
                    <w:rPr>
                      <w:rFonts w:ascii="Arial" w:hAnsi="Arial" w:cs="Arial"/>
                      <w:i/>
                      <w:iCs/>
                      <w:color w:val="000080"/>
                    </w:rPr>
                  </w:pPr>
                  <w:r>
                    <w:rPr>
                      <w:rFonts w:ascii="Arial" w:hAnsi="Arial" w:cs="Arial"/>
                      <w:i/>
                      <w:iCs/>
                      <w:noProof/>
                      <w:color w:val="000080"/>
                    </w:rPr>
                    <w:t>26</w:t>
                  </w:r>
                </w:p>
              </w:tc>
            </w:tr>
            <w:tr w:rsidR="00EC3B88" w14:paraId="50D459A5" w14:textId="77777777" w:rsidTr="00EC3B88">
              <w:trPr>
                <w:trHeight w:val="300"/>
              </w:trPr>
              <w:tc>
                <w:tcPr>
                  <w:tcW w:w="456" w:type="dxa"/>
                  <w:tcBorders>
                    <w:top w:val="nil"/>
                    <w:left w:val="nil"/>
                    <w:bottom w:val="nil"/>
                    <w:right w:val="nil"/>
                  </w:tcBorders>
                  <w:shd w:val="clear" w:color="auto" w:fill="auto"/>
                  <w:noWrap/>
                  <w:vAlign w:val="bottom"/>
                  <w:hideMark/>
                </w:tcPr>
                <w:p w14:paraId="22D351DC"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1FF83253"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0FAF65FC"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4.5.1</w:t>
                  </w:r>
                </w:p>
              </w:tc>
              <w:tc>
                <w:tcPr>
                  <w:tcW w:w="4961" w:type="dxa"/>
                  <w:tcBorders>
                    <w:top w:val="nil"/>
                    <w:left w:val="nil"/>
                    <w:bottom w:val="nil"/>
                    <w:right w:val="nil"/>
                  </w:tcBorders>
                  <w:shd w:val="clear" w:color="auto" w:fill="auto"/>
                  <w:noWrap/>
                  <w:vAlign w:val="center"/>
                  <w:hideMark/>
                </w:tcPr>
                <w:p w14:paraId="56E82121"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224BCBC0" w14:textId="77777777" w:rsidR="00EC3B88" w:rsidRDefault="00EC3B88" w:rsidP="00EC3B88">
                  <w:pPr>
                    <w:rPr>
                      <w:rFonts w:ascii="Arial" w:hAnsi="Arial" w:cs="Arial"/>
                      <w:color w:val="000080"/>
                    </w:rPr>
                  </w:pPr>
                  <w:r>
                    <w:rPr>
                      <w:rFonts w:ascii="Arial" w:hAnsi="Arial" w:cs="Arial"/>
                      <w:noProof/>
                      <w:color w:val="000080"/>
                    </w:rPr>
                    <w:t>26</w:t>
                  </w:r>
                </w:p>
              </w:tc>
            </w:tr>
            <w:tr w:rsidR="00EC3B88" w14:paraId="5DD0BB00" w14:textId="77777777" w:rsidTr="00EC3B88">
              <w:trPr>
                <w:trHeight w:val="300"/>
              </w:trPr>
              <w:tc>
                <w:tcPr>
                  <w:tcW w:w="456" w:type="dxa"/>
                  <w:tcBorders>
                    <w:top w:val="nil"/>
                    <w:left w:val="nil"/>
                    <w:bottom w:val="nil"/>
                    <w:right w:val="nil"/>
                  </w:tcBorders>
                  <w:shd w:val="clear" w:color="auto" w:fill="auto"/>
                  <w:noWrap/>
                  <w:vAlign w:val="bottom"/>
                  <w:hideMark/>
                </w:tcPr>
                <w:p w14:paraId="7D7FE10F"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2DE9FFA6"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05015F3F"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4.5.2</w:t>
                  </w:r>
                </w:p>
              </w:tc>
              <w:tc>
                <w:tcPr>
                  <w:tcW w:w="4961" w:type="dxa"/>
                  <w:tcBorders>
                    <w:top w:val="nil"/>
                    <w:left w:val="nil"/>
                    <w:bottom w:val="nil"/>
                    <w:right w:val="nil"/>
                  </w:tcBorders>
                  <w:shd w:val="clear" w:color="auto" w:fill="auto"/>
                  <w:noWrap/>
                  <w:vAlign w:val="center"/>
                  <w:hideMark/>
                </w:tcPr>
                <w:p w14:paraId="20AFA27F"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0CF994DE" w14:textId="77777777" w:rsidR="00EC3B88" w:rsidRDefault="00EC3B88" w:rsidP="00EC3B88">
                  <w:pPr>
                    <w:rPr>
                      <w:rFonts w:ascii="Arial" w:hAnsi="Arial" w:cs="Arial"/>
                      <w:color w:val="000080"/>
                    </w:rPr>
                  </w:pPr>
                  <w:r>
                    <w:rPr>
                      <w:rFonts w:ascii="Arial" w:hAnsi="Arial" w:cs="Arial"/>
                      <w:noProof/>
                      <w:color w:val="000080"/>
                    </w:rPr>
                    <w:t>30</w:t>
                  </w:r>
                </w:p>
              </w:tc>
            </w:tr>
            <w:tr w:rsidR="00EC3B88" w14:paraId="7478250D" w14:textId="77777777" w:rsidTr="00EC3B88">
              <w:trPr>
                <w:trHeight w:val="300"/>
              </w:trPr>
              <w:tc>
                <w:tcPr>
                  <w:tcW w:w="456" w:type="dxa"/>
                  <w:tcBorders>
                    <w:top w:val="nil"/>
                    <w:left w:val="nil"/>
                    <w:bottom w:val="nil"/>
                    <w:right w:val="nil"/>
                  </w:tcBorders>
                  <w:shd w:val="clear" w:color="auto" w:fill="auto"/>
                  <w:noWrap/>
                  <w:vAlign w:val="bottom"/>
                  <w:hideMark/>
                </w:tcPr>
                <w:p w14:paraId="2BA2CB3D"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1F5BADA4"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1B213530"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4.5.3</w:t>
                  </w:r>
                </w:p>
              </w:tc>
              <w:tc>
                <w:tcPr>
                  <w:tcW w:w="4961" w:type="dxa"/>
                  <w:tcBorders>
                    <w:top w:val="nil"/>
                    <w:left w:val="nil"/>
                    <w:bottom w:val="nil"/>
                    <w:right w:val="nil"/>
                  </w:tcBorders>
                  <w:shd w:val="clear" w:color="auto" w:fill="auto"/>
                  <w:noWrap/>
                  <w:vAlign w:val="center"/>
                  <w:hideMark/>
                </w:tcPr>
                <w:p w14:paraId="64022649" w14:textId="77777777" w:rsidR="00EC3B88" w:rsidRPr="00EC3B88" w:rsidRDefault="00EC3B88" w:rsidP="00EC3B88">
                  <w:pPr>
                    <w:rPr>
                      <w:rFonts w:ascii="Arial" w:hAnsi="Arial" w:cs="Arial"/>
                      <w:color w:val="333399"/>
                      <w:sz w:val="20"/>
                      <w:szCs w:val="20"/>
                    </w:rPr>
                  </w:pPr>
                  <w:r w:rsidRPr="00EC3B88">
                    <w:rPr>
                      <w:rFonts w:ascii="Arial" w:hAnsi="Arial" w:cs="Arial"/>
                      <w:noProof/>
                      <w:color w:val="333399"/>
                      <w:sz w:val="20"/>
                      <w:szCs w:val="20"/>
                    </w:rPr>
                    <w:t>Критерии выбора турфирмы</w:t>
                  </w:r>
                </w:p>
              </w:tc>
              <w:tc>
                <w:tcPr>
                  <w:tcW w:w="960" w:type="dxa"/>
                  <w:tcBorders>
                    <w:top w:val="nil"/>
                    <w:left w:val="nil"/>
                    <w:bottom w:val="nil"/>
                    <w:right w:val="nil"/>
                  </w:tcBorders>
                  <w:shd w:val="clear" w:color="auto" w:fill="auto"/>
                  <w:noWrap/>
                  <w:vAlign w:val="center"/>
                  <w:hideMark/>
                </w:tcPr>
                <w:p w14:paraId="4183B309" w14:textId="77777777" w:rsidR="00EC3B88" w:rsidRDefault="00EC3B88" w:rsidP="00EC3B88">
                  <w:pPr>
                    <w:rPr>
                      <w:rFonts w:ascii="Arial" w:hAnsi="Arial" w:cs="Arial"/>
                      <w:color w:val="000080"/>
                    </w:rPr>
                  </w:pPr>
                  <w:r>
                    <w:rPr>
                      <w:rFonts w:ascii="Arial" w:hAnsi="Arial" w:cs="Arial"/>
                      <w:noProof/>
                      <w:color w:val="000080"/>
                    </w:rPr>
                    <w:t>32</w:t>
                  </w:r>
                </w:p>
              </w:tc>
            </w:tr>
            <w:tr w:rsidR="00EC3B88" w14:paraId="2F1706C3" w14:textId="77777777" w:rsidTr="00EC3B88">
              <w:trPr>
                <w:trHeight w:val="315"/>
              </w:trPr>
              <w:tc>
                <w:tcPr>
                  <w:tcW w:w="456" w:type="dxa"/>
                  <w:tcBorders>
                    <w:top w:val="nil"/>
                    <w:left w:val="nil"/>
                    <w:bottom w:val="nil"/>
                    <w:right w:val="nil"/>
                  </w:tcBorders>
                  <w:shd w:val="clear" w:color="auto" w:fill="auto"/>
                  <w:noWrap/>
                  <w:vAlign w:val="bottom"/>
                  <w:hideMark/>
                </w:tcPr>
                <w:p w14:paraId="40325A2F"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5</w:t>
                  </w:r>
                </w:p>
              </w:tc>
              <w:tc>
                <w:tcPr>
                  <w:tcW w:w="6237" w:type="dxa"/>
                  <w:gridSpan w:val="3"/>
                  <w:tcBorders>
                    <w:top w:val="nil"/>
                    <w:left w:val="nil"/>
                    <w:bottom w:val="nil"/>
                    <w:right w:val="nil"/>
                  </w:tcBorders>
                  <w:shd w:val="clear" w:color="auto" w:fill="auto"/>
                  <w:noWrap/>
                  <w:vAlign w:val="center"/>
                  <w:hideMark/>
                </w:tcPr>
                <w:p w14:paraId="66BA9DA8" w14:textId="77777777" w:rsidR="00EC3B88" w:rsidRPr="00EC3B88" w:rsidRDefault="00EC3B88" w:rsidP="00EC3B88">
                  <w:pPr>
                    <w:rPr>
                      <w:rFonts w:ascii="Arial" w:hAnsi="Arial" w:cs="Arial"/>
                      <w:b/>
                      <w:bCs/>
                      <w:color w:val="000080"/>
                      <w:sz w:val="20"/>
                      <w:szCs w:val="20"/>
                    </w:rPr>
                  </w:pPr>
                  <w:r w:rsidRPr="00EC3B88">
                    <w:rPr>
                      <w:rFonts w:ascii="Arial" w:hAnsi="Arial" w:cs="Arial"/>
                      <w:b/>
                      <w:bCs/>
                      <w:noProof/>
                      <w:color w:val="000080"/>
                      <w:sz w:val="20"/>
                      <w:szCs w:val="20"/>
                    </w:rPr>
                    <w:t>Описание товара</w:t>
                  </w:r>
                </w:p>
              </w:tc>
              <w:tc>
                <w:tcPr>
                  <w:tcW w:w="960" w:type="dxa"/>
                  <w:tcBorders>
                    <w:top w:val="nil"/>
                    <w:left w:val="nil"/>
                    <w:bottom w:val="nil"/>
                    <w:right w:val="nil"/>
                  </w:tcBorders>
                  <w:shd w:val="clear" w:color="auto" w:fill="auto"/>
                  <w:noWrap/>
                  <w:vAlign w:val="center"/>
                  <w:hideMark/>
                </w:tcPr>
                <w:p w14:paraId="203F150B" w14:textId="77777777" w:rsidR="00EC3B88" w:rsidRDefault="00EC3B88" w:rsidP="00EC3B88">
                  <w:pPr>
                    <w:rPr>
                      <w:rFonts w:ascii="Arial" w:hAnsi="Arial" w:cs="Arial"/>
                      <w:b/>
                      <w:bCs/>
                      <w:color w:val="000080"/>
                    </w:rPr>
                  </w:pPr>
                  <w:r>
                    <w:rPr>
                      <w:rFonts w:ascii="Arial" w:hAnsi="Arial" w:cs="Arial"/>
                      <w:b/>
                      <w:bCs/>
                      <w:noProof/>
                      <w:color w:val="000080"/>
                    </w:rPr>
                    <w:t>33</w:t>
                  </w:r>
                </w:p>
              </w:tc>
            </w:tr>
            <w:tr w:rsidR="00EC3B88" w14:paraId="2E538FC2" w14:textId="77777777" w:rsidTr="00EC3B88">
              <w:trPr>
                <w:trHeight w:val="300"/>
              </w:trPr>
              <w:tc>
                <w:tcPr>
                  <w:tcW w:w="456" w:type="dxa"/>
                  <w:tcBorders>
                    <w:top w:val="nil"/>
                    <w:left w:val="nil"/>
                    <w:bottom w:val="nil"/>
                    <w:right w:val="nil"/>
                  </w:tcBorders>
                  <w:shd w:val="clear" w:color="auto" w:fill="auto"/>
                  <w:noWrap/>
                  <w:vAlign w:val="bottom"/>
                  <w:hideMark/>
                </w:tcPr>
                <w:p w14:paraId="216B306C"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282D60F3"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5.1</w:t>
                  </w:r>
                </w:p>
              </w:tc>
              <w:tc>
                <w:tcPr>
                  <w:tcW w:w="5670" w:type="dxa"/>
                  <w:gridSpan w:val="2"/>
                  <w:tcBorders>
                    <w:top w:val="nil"/>
                    <w:left w:val="nil"/>
                    <w:bottom w:val="nil"/>
                    <w:right w:val="nil"/>
                  </w:tcBorders>
                  <w:shd w:val="clear" w:color="auto" w:fill="auto"/>
                  <w:noWrap/>
                  <w:vAlign w:val="center"/>
                  <w:hideMark/>
                </w:tcPr>
                <w:p w14:paraId="6FED0937"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Основные определения и описание товара</w:t>
                  </w:r>
                </w:p>
              </w:tc>
              <w:tc>
                <w:tcPr>
                  <w:tcW w:w="960" w:type="dxa"/>
                  <w:tcBorders>
                    <w:top w:val="nil"/>
                    <w:left w:val="nil"/>
                    <w:bottom w:val="nil"/>
                    <w:right w:val="nil"/>
                  </w:tcBorders>
                  <w:shd w:val="clear" w:color="auto" w:fill="auto"/>
                  <w:noWrap/>
                  <w:vAlign w:val="center"/>
                  <w:hideMark/>
                </w:tcPr>
                <w:p w14:paraId="738772FF" w14:textId="77777777" w:rsidR="00EC3B88" w:rsidRDefault="00EC3B88" w:rsidP="00EC3B88">
                  <w:pPr>
                    <w:rPr>
                      <w:rFonts w:ascii="Arial" w:hAnsi="Arial" w:cs="Arial"/>
                      <w:i/>
                      <w:iCs/>
                      <w:color w:val="000080"/>
                    </w:rPr>
                  </w:pPr>
                  <w:r>
                    <w:rPr>
                      <w:rFonts w:ascii="Arial" w:hAnsi="Arial" w:cs="Arial"/>
                      <w:i/>
                      <w:iCs/>
                      <w:noProof/>
                      <w:color w:val="000080"/>
                    </w:rPr>
                    <w:t>33</w:t>
                  </w:r>
                </w:p>
              </w:tc>
            </w:tr>
            <w:tr w:rsidR="00EC3B88" w14:paraId="1F97E09F" w14:textId="77777777" w:rsidTr="00EC3B88">
              <w:trPr>
                <w:trHeight w:val="300"/>
              </w:trPr>
              <w:tc>
                <w:tcPr>
                  <w:tcW w:w="456" w:type="dxa"/>
                  <w:tcBorders>
                    <w:top w:val="nil"/>
                    <w:left w:val="nil"/>
                    <w:bottom w:val="nil"/>
                    <w:right w:val="nil"/>
                  </w:tcBorders>
                  <w:shd w:val="clear" w:color="auto" w:fill="auto"/>
                  <w:noWrap/>
                  <w:vAlign w:val="bottom"/>
                  <w:hideMark/>
                </w:tcPr>
                <w:p w14:paraId="56BEC756"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6FF2217B"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5.2</w:t>
                  </w:r>
                </w:p>
              </w:tc>
              <w:tc>
                <w:tcPr>
                  <w:tcW w:w="5670" w:type="dxa"/>
                  <w:gridSpan w:val="2"/>
                  <w:tcBorders>
                    <w:top w:val="nil"/>
                    <w:left w:val="nil"/>
                    <w:bottom w:val="nil"/>
                    <w:right w:val="nil"/>
                  </w:tcBorders>
                  <w:shd w:val="clear" w:color="auto" w:fill="auto"/>
                  <w:noWrap/>
                  <w:vAlign w:val="center"/>
                  <w:hideMark/>
                </w:tcPr>
                <w:p w14:paraId="36FB5376"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62BD9F5F" w14:textId="77777777" w:rsidR="00EC3B88" w:rsidRDefault="00EC3B88" w:rsidP="00EC3B88">
                  <w:pPr>
                    <w:rPr>
                      <w:rFonts w:ascii="Arial" w:hAnsi="Arial" w:cs="Arial"/>
                      <w:i/>
                      <w:iCs/>
                      <w:color w:val="000080"/>
                    </w:rPr>
                  </w:pPr>
                  <w:r>
                    <w:rPr>
                      <w:rFonts w:ascii="Arial" w:hAnsi="Arial" w:cs="Arial"/>
                      <w:i/>
                      <w:iCs/>
                      <w:noProof/>
                      <w:color w:val="000080"/>
                    </w:rPr>
                    <w:t>33</w:t>
                  </w:r>
                </w:p>
              </w:tc>
            </w:tr>
            <w:tr w:rsidR="00EC3B88" w14:paraId="247C7F1F" w14:textId="77777777" w:rsidTr="00EC3B88">
              <w:trPr>
                <w:trHeight w:val="300"/>
              </w:trPr>
              <w:tc>
                <w:tcPr>
                  <w:tcW w:w="456" w:type="dxa"/>
                  <w:tcBorders>
                    <w:top w:val="nil"/>
                    <w:left w:val="nil"/>
                    <w:bottom w:val="nil"/>
                    <w:right w:val="nil"/>
                  </w:tcBorders>
                  <w:shd w:val="clear" w:color="auto" w:fill="auto"/>
                  <w:noWrap/>
                  <w:vAlign w:val="bottom"/>
                  <w:hideMark/>
                </w:tcPr>
                <w:p w14:paraId="2090F6D3"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7459C5EE"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5.3</w:t>
                  </w:r>
                </w:p>
              </w:tc>
              <w:tc>
                <w:tcPr>
                  <w:tcW w:w="5670" w:type="dxa"/>
                  <w:gridSpan w:val="2"/>
                  <w:tcBorders>
                    <w:top w:val="nil"/>
                    <w:left w:val="nil"/>
                    <w:bottom w:val="nil"/>
                    <w:right w:val="nil"/>
                  </w:tcBorders>
                  <w:shd w:val="clear" w:color="auto" w:fill="auto"/>
                  <w:noWrap/>
                  <w:vAlign w:val="center"/>
                  <w:hideMark/>
                </w:tcPr>
                <w:p w14:paraId="330B2E07"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4EF1920B" w14:textId="77777777" w:rsidR="00EC3B88" w:rsidRDefault="00EC3B88" w:rsidP="00EC3B88">
                  <w:pPr>
                    <w:rPr>
                      <w:rFonts w:ascii="Arial" w:hAnsi="Arial" w:cs="Arial"/>
                      <w:i/>
                      <w:iCs/>
                      <w:color w:val="000080"/>
                    </w:rPr>
                  </w:pPr>
                  <w:r>
                    <w:rPr>
                      <w:rFonts w:ascii="Arial" w:hAnsi="Arial" w:cs="Arial"/>
                      <w:i/>
                      <w:iCs/>
                      <w:noProof/>
                      <w:color w:val="000080"/>
                    </w:rPr>
                    <w:t>36</w:t>
                  </w:r>
                </w:p>
              </w:tc>
            </w:tr>
            <w:tr w:rsidR="00EC3B88" w14:paraId="075DA2A5" w14:textId="77777777" w:rsidTr="00EC3B88">
              <w:trPr>
                <w:trHeight w:val="315"/>
              </w:trPr>
              <w:tc>
                <w:tcPr>
                  <w:tcW w:w="456" w:type="dxa"/>
                  <w:tcBorders>
                    <w:top w:val="nil"/>
                    <w:left w:val="nil"/>
                    <w:bottom w:val="nil"/>
                    <w:right w:val="nil"/>
                  </w:tcBorders>
                  <w:shd w:val="clear" w:color="auto" w:fill="auto"/>
                  <w:noWrap/>
                  <w:vAlign w:val="bottom"/>
                  <w:hideMark/>
                </w:tcPr>
                <w:p w14:paraId="57259AE8"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w:t>
                  </w:r>
                </w:p>
              </w:tc>
              <w:tc>
                <w:tcPr>
                  <w:tcW w:w="6237" w:type="dxa"/>
                  <w:gridSpan w:val="3"/>
                  <w:tcBorders>
                    <w:top w:val="nil"/>
                    <w:left w:val="nil"/>
                    <w:bottom w:val="nil"/>
                    <w:right w:val="nil"/>
                  </w:tcBorders>
                  <w:shd w:val="clear" w:color="auto" w:fill="auto"/>
                  <w:noWrap/>
                  <w:vAlign w:val="center"/>
                  <w:hideMark/>
                </w:tcPr>
                <w:p w14:paraId="58B49D88" w14:textId="77777777" w:rsidR="00EC3B88" w:rsidRPr="00EC3B88" w:rsidRDefault="00EC3B88" w:rsidP="00EC3B88">
                  <w:pPr>
                    <w:rPr>
                      <w:rFonts w:ascii="Arial" w:hAnsi="Arial" w:cs="Arial"/>
                      <w:b/>
                      <w:bCs/>
                      <w:color w:val="000080"/>
                      <w:sz w:val="20"/>
                      <w:szCs w:val="20"/>
                    </w:rPr>
                  </w:pPr>
                  <w:r w:rsidRPr="00EC3B88">
                    <w:rPr>
                      <w:rFonts w:ascii="Arial" w:hAnsi="Arial" w:cs="Arial"/>
                      <w:b/>
                      <w:bCs/>
                      <w:noProof/>
                      <w:color w:val="000080"/>
                      <w:sz w:val="20"/>
                      <w:szCs w:val="20"/>
                    </w:rPr>
                    <w:t>Производственный план</w:t>
                  </w:r>
                </w:p>
              </w:tc>
              <w:tc>
                <w:tcPr>
                  <w:tcW w:w="960" w:type="dxa"/>
                  <w:tcBorders>
                    <w:top w:val="nil"/>
                    <w:left w:val="nil"/>
                    <w:bottom w:val="nil"/>
                    <w:right w:val="nil"/>
                  </w:tcBorders>
                  <w:shd w:val="clear" w:color="auto" w:fill="auto"/>
                  <w:noWrap/>
                  <w:vAlign w:val="center"/>
                  <w:hideMark/>
                </w:tcPr>
                <w:p w14:paraId="240C4FC9" w14:textId="77777777" w:rsidR="00EC3B88" w:rsidRDefault="00EC3B88" w:rsidP="00EC3B88">
                  <w:pPr>
                    <w:rPr>
                      <w:rFonts w:ascii="Arial" w:hAnsi="Arial" w:cs="Arial"/>
                      <w:b/>
                      <w:bCs/>
                      <w:color w:val="000080"/>
                    </w:rPr>
                  </w:pPr>
                  <w:r>
                    <w:rPr>
                      <w:rFonts w:ascii="Arial" w:hAnsi="Arial" w:cs="Arial"/>
                      <w:b/>
                      <w:bCs/>
                      <w:noProof/>
                      <w:color w:val="000080"/>
                    </w:rPr>
                    <w:t>37</w:t>
                  </w:r>
                </w:p>
              </w:tc>
            </w:tr>
            <w:tr w:rsidR="00EC3B88" w14:paraId="5BAF7A2F" w14:textId="77777777" w:rsidTr="00EC3B88">
              <w:trPr>
                <w:trHeight w:val="300"/>
              </w:trPr>
              <w:tc>
                <w:tcPr>
                  <w:tcW w:w="456" w:type="dxa"/>
                  <w:tcBorders>
                    <w:top w:val="nil"/>
                    <w:left w:val="nil"/>
                    <w:bottom w:val="nil"/>
                    <w:right w:val="nil"/>
                  </w:tcBorders>
                  <w:shd w:val="clear" w:color="auto" w:fill="auto"/>
                  <w:noWrap/>
                  <w:vAlign w:val="bottom"/>
                  <w:hideMark/>
                </w:tcPr>
                <w:p w14:paraId="2E355881"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4F91080E"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6.1</w:t>
                  </w:r>
                </w:p>
              </w:tc>
              <w:tc>
                <w:tcPr>
                  <w:tcW w:w="5670" w:type="dxa"/>
                  <w:gridSpan w:val="2"/>
                  <w:tcBorders>
                    <w:top w:val="nil"/>
                    <w:left w:val="nil"/>
                    <w:bottom w:val="nil"/>
                    <w:right w:val="nil"/>
                  </w:tcBorders>
                  <w:shd w:val="clear" w:color="auto" w:fill="auto"/>
                  <w:noWrap/>
                  <w:vAlign w:val="center"/>
                  <w:hideMark/>
                </w:tcPr>
                <w:p w14:paraId="09EEEDF6"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2E2BA6EC" w14:textId="77777777" w:rsidR="00EC3B88" w:rsidRDefault="00EC3B88" w:rsidP="00EC3B88">
                  <w:pPr>
                    <w:rPr>
                      <w:rFonts w:ascii="Arial" w:hAnsi="Arial" w:cs="Arial"/>
                      <w:i/>
                      <w:iCs/>
                      <w:color w:val="000080"/>
                    </w:rPr>
                  </w:pPr>
                  <w:r>
                    <w:rPr>
                      <w:rFonts w:ascii="Arial" w:hAnsi="Arial" w:cs="Arial"/>
                      <w:i/>
                      <w:iCs/>
                      <w:noProof/>
                      <w:color w:val="000080"/>
                    </w:rPr>
                    <w:t>37</w:t>
                  </w:r>
                </w:p>
              </w:tc>
            </w:tr>
            <w:tr w:rsidR="00EC3B88" w14:paraId="336E2214" w14:textId="77777777" w:rsidTr="00EC3B88">
              <w:trPr>
                <w:trHeight w:val="300"/>
              </w:trPr>
              <w:tc>
                <w:tcPr>
                  <w:tcW w:w="456" w:type="dxa"/>
                  <w:tcBorders>
                    <w:top w:val="nil"/>
                    <w:left w:val="nil"/>
                    <w:bottom w:val="nil"/>
                    <w:right w:val="nil"/>
                  </w:tcBorders>
                  <w:shd w:val="clear" w:color="auto" w:fill="auto"/>
                  <w:noWrap/>
                  <w:vAlign w:val="bottom"/>
                  <w:hideMark/>
                </w:tcPr>
                <w:p w14:paraId="75EF3DBB"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762014E8"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6.2</w:t>
                  </w:r>
                </w:p>
              </w:tc>
              <w:tc>
                <w:tcPr>
                  <w:tcW w:w="5670" w:type="dxa"/>
                  <w:gridSpan w:val="2"/>
                  <w:tcBorders>
                    <w:top w:val="nil"/>
                    <w:left w:val="nil"/>
                    <w:bottom w:val="nil"/>
                    <w:right w:val="nil"/>
                  </w:tcBorders>
                  <w:shd w:val="clear" w:color="auto" w:fill="auto"/>
                  <w:noWrap/>
                  <w:vAlign w:val="center"/>
                  <w:hideMark/>
                </w:tcPr>
                <w:p w14:paraId="47CF10B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Продукция и её стоимость</w:t>
                  </w:r>
                </w:p>
              </w:tc>
              <w:tc>
                <w:tcPr>
                  <w:tcW w:w="960" w:type="dxa"/>
                  <w:tcBorders>
                    <w:top w:val="nil"/>
                    <w:left w:val="nil"/>
                    <w:bottom w:val="nil"/>
                    <w:right w:val="nil"/>
                  </w:tcBorders>
                  <w:shd w:val="clear" w:color="auto" w:fill="auto"/>
                  <w:noWrap/>
                  <w:vAlign w:val="center"/>
                  <w:hideMark/>
                </w:tcPr>
                <w:p w14:paraId="6DC18091" w14:textId="77777777" w:rsidR="00EC3B88" w:rsidRDefault="00EC3B88" w:rsidP="00EC3B88">
                  <w:pPr>
                    <w:rPr>
                      <w:rFonts w:ascii="Arial" w:hAnsi="Arial" w:cs="Arial"/>
                      <w:i/>
                      <w:iCs/>
                      <w:color w:val="000080"/>
                    </w:rPr>
                  </w:pPr>
                  <w:r>
                    <w:rPr>
                      <w:rFonts w:ascii="Arial" w:hAnsi="Arial" w:cs="Arial"/>
                      <w:i/>
                      <w:iCs/>
                      <w:noProof/>
                      <w:color w:val="000080"/>
                    </w:rPr>
                    <w:t>37</w:t>
                  </w:r>
                </w:p>
              </w:tc>
            </w:tr>
            <w:tr w:rsidR="00EC3B88" w14:paraId="775B3145" w14:textId="77777777" w:rsidTr="00EC3B88">
              <w:trPr>
                <w:trHeight w:val="300"/>
              </w:trPr>
              <w:tc>
                <w:tcPr>
                  <w:tcW w:w="456" w:type="dxa"/>
                  <w:tcBorders>
                    <w:top w:val="nil"/>
                    <w:left w:val="nil"/>
                    <w:bottom w:val="nil"/>
                    <w:right w:val="nil"/>
                  </w:tcBorders>
                  <w:shd w:val="clear" w:color="auto" w:fill="auto"/>
                  <w:noWrap/>
                  <w:vAlign w:val="bottom"/>
                  <w:hideMark/>
                </w:tcPr>
                <w:p w14:paraId="231E2638"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56ACFAB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6.3</w:t>
                  </w:r>
                </w:p>
              </w:tc>
              <w:tc>
                <w:tcPr>
                  <w:tcW w:w="5670" w:type="dxa"/>
                  <w:gridSpan w:val="2"/>
                  <w:tcBorders>
                    <w:top w:val="nil"/>
                    <w:left w:val="nil"/>
                    <w:bottom w:val="nil"/>
                    <w:right w:val="nil"/>
                  </w:tcBorders>
                  <w:shd w:val="clear" w:color="auto" w:fill="auto"/>
                  <w:noWrap/>
                  <w:vAlign w:val="center"/>
                  <w:hideMark/>
                </w:tcPr>
                <w:p w14:paraId="451B76E1"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Нематериальные активы и Основные средства</w:t>
                  </w:r>
                </w:p>
              </w:tc>
              <w:tc>
                <w:tcPr>
                  <w:tcW w:w="960" w:type="dxa"/>
                  <w:tcBorders>
                    <w:top w:val="nil"/>
                    <w:left w:val="nil"/>
                    <w:bottom w:val="nil"/>
                    <w:right w:val="nil"/>
                  </w:tcBorders>
                  <w:shd w:val="clear" w:color="auto" w:fill="auto"/>
                  <w:noWrap/>
                  <w:vAlign w:val="center"/>
                  <w:hideMark/>
                </w:tcPr>
                <w:p w14:paraId="49AC7040" w14:textId="77777777" w:rsidR="00EC3B88" w:rsidRDefault="00EC3B88" w:rsidP="00EC3B88">
                  <w:pPr>
                    <w:rPr>
                      <w:rFonts w:ascii="Arial" w:hAnsi="Arial" w:cs="Arial"/>
                      <w:i/>
                      <w:iCs/>
                      <w:color w:val="000080"/>
                    </w:rPr>
                  </w:pPr>
                  <w:r>
                    <w:rPr>
                      <w:rFonts w:ascii="Arial" w:hAnsi="Arial" w:cs="Arial"/>
                      <w:i/>
                      <w:iCs/>
                      <w:noProof/>
                      <w:color w:val="000080"/>
                    </w:rPr>
                    <w:t>38</w:t>
                  </w:r>
                </w:p>
              </w:tc>
            </w:tr>
            <w:tr w:rsidR="00EC3B88" w14:paraId="661A3972" w14:textId="77777777" w:rsidTr="00EC3B88">
              <w:trPr>
                <w:trHeight w:val="300"/>
              </w:trPr>
              <w:tc>
                <w:tcPr>
                  <w:tcW w:w="456" w:type="dxa"/>
                  <w:tcBorders>
                    <w:top w:val="nil"/>
                    <w:left w:val="nil"/>
                    <w:bottom w:val="nil"/>
                    <w:right w:val="nil"/>
                  </w:tcBorders>
                  <w:shd w:val="clear" w:color="auto" w:fill="auto"/>
                  <w:noWrap/>
                  <w:vAlign w:val="bottom"/>
                  <w:hideMark/>
                </w:tcPr>
                <w:p w14:paraId="007E2519"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0261DB78"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7F2D449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6.3.1</w:t>
                  </w:r>
                </w:p>
              </w:tc>
              <w:tc>
                <w:tcPr>
                  <w:tcW w:w="4961" w:type="dxa"/>
                  <w:tcBorders>
                    <w:top w:val="nil"/>
                    <w:left w:val="nil"/>
                    <w:bottom w:val="nil"/>
                    <w:right w:val="nil"/>
                  </w:tcBorders>
                  <w:shd w:val="clear" w:color="auto" w:fill="auto"/>
                  <w:noWrap/>
                  <w:vAlign w:val="center"/>
                  <w:hideMark/>
                </w:tcPr>
                <w:p w14:paraId="06AD2A76"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Оборудование</w:t>
                  </w:r>
                </w:p>
              </w:tc>
              <w:tc>
                <w:tcPr>
                  <w:tcW w:w="960" w:type="dxa"/>
                  <w:tcBorders>
                    <w:top w:val="nil"/>
                    <w:left w:val="nil"/>
                    <w:bottom w:val="nil"/>
                    <w:right w:val="nil"/>
                  </w:tcBorders>
                  <w:shd w:val="clear" w:color="auto" w:fill="auto"/>
                  <w:noWrap/>
                  <w:vAlign w:val="center"/>
                  <w:hideMark/>
                </w:tcPr>
                <w:p w14:paraId="3C42B4AE" w14:textId="77777777" w:rsidR="00EC3B88" w:rsidRDefault="00EC3B88" w:rsidP="00EC3B88">
                  <w:pPr>
                    <w:rPr>
                      <w:rFonts w:ascii="Arial" w:hAnsi="Arial" w:cs="Arial"/>
                      <w:color w:val="000080"/>
                    </w:rPr>
                  </w:pPr>
                  <w:r>
                    <w:rPr>
                      <w:rFonts w:ascii="Arial" w:hAnsi="Arial" w:cs="Arial"/>
                      <w:noProof/>
                      <w:color w:val="000080"/>
                    </w:rPr>
                    <w:t>38</w:t>
                  </w:r>
                </w:p>
              </w:tc>
            </w:tr>
            <w:tr w:rsidR="00EC3B88" w14:paraId="79BE7BC0" w14:textId="77777777" w:rsidTr="00EC3B88">
              <w:trPr>
                <w:trHeight w:val="300"/>
              </w:trPr>
              <w:tc>
                <w:tcPr>
                  <w:tcW w:w="456" w:type="dxa"/>
                  <w:tcBorders>
                    <w:top w:val="nil"/>
                    <w:left w:val="nil"/>
                    <w:bottom w:val="nil"/>
                    <w:right w:val="nil"/>
                  </w:tcBorders>
                  <w:shd w:val="clear" w:color="auto" w:fill="auto"/>
                  <w:noWrap/>
                  <w:vAlign w:val="bottom"/>
                  <w:hideMark/>
                </w:tcPr>
                <w:p w14:paraId="171ABA23"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77637D85"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3ED348FC"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6.3.2</w:t>
                  </w:r>
                </w:p>
              </w:tc>
              <w:tc>
                <w:tcPr>
                  <w:tcW w:w="4961" w:type="dxa"/>
                  <w:tcBorders>
                    <w:top w:val="nil"/>
                    <w:left w:val="nil"/>
                    <w:bottom w:val="nil"/>
                    <w:right w:val="nil"/>
                  </w:tcBorders>
                  <w:shd w:val="clear" w:color="auto" w:fill="auto"/>
                  <w:noWrap/>
                  <w:vAlign w:val="center"/>
                  <w:hideMark/>
                </w:tcPr>
                <w:p w14:paraId="4AA3B427"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Нематериальные активы</w:t>
                  </w:r>
                </w:p>
              </w:tc>
              <w:tc>
                <w:tcPr>
                  <w:tcW w:w="960" w:type="dxa"/>
                  <w:tcBorders>
                    <w:top w:val="nil"/>
                    <w:left w:val="nil"/>
                    <w:bottom w:val="nil"/>
                    <w:right w:val="nil"/>
                  </w:tcBorders>
                  <w:shd w:val="clear" w:color="auto" w:fill="auto"/>
                  <w:noWrap/>
                  <w:vAlign w:val="center"/>
                  <w:hideMark/>
                </w:tcPr>
                <w:p w14:paraId="05431663" w14:textId="77777777" w:rsidR="00EC3B88" w:rsidRDefault="00EC3B88" w:rsidP="00EC3B88">
                  <w:pPr>
                    <w:rPr>
                      <w:rFonts w:ascii="Arial" w:hAnsi="Arial" w:cs="Arial"/>
                      <w:color w:val="000080"/>
                    </w:rPr>
                  </w:pPr>
                  <w:r>
                    <w:rPr>
                      <w:rFonts w:ascii="Arial" w:hAnsi="Arial" w:cs="Arial"/>
                      <w:noProof/>
                      <w:color w:val="000080"/>
                    </w:rPr>
                    <w:t>39</w:t>
                  </w:r>
                </w:p>
              </w:tc>
            </w:tr>
            <w:tr w:rsidR="00EC3B88" w14:paraId="264C2FB2" w14:textId="77777777" w:rsidTr="00EC3B88">
              <w:trPr>
                <w:trHeight w:val="300"/>
              </w:trPr>
              <w:tc>
                <w:tcPr>
                  <w:tcW w:w="456" w:type="dxa"/>
                  <w:tcBorders>
                    <w:top w:val="nil"/>
                    <w:left w:val="nil"/>
                    <w:bottom w:val="nil"/>
                    <w:right w:val="nil"/>
                  </w:tcBorders>
                  <w:shd w:val="clear" w:color="auto" w:fill="auto"/>
                  <w:noWrap/>
                  <w:vAlign w:val="bottom"/>
                  <w:hideMark/>
                </w:tcPr>
                <w:p w14:paraId="1B9E5FE6"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25D1CACE"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6.4</w:t>
                  </w:r>
                </w:p>
              </w:tc>
              <w:tc>
                <w:tcPr>
                  <w:tcW w:w="5670" w:type="dxa"/>
                  <w:gridSpan w:val="2"/>
                  <w:tcBorders>
                    <w:top w:val="nil"/>
                    <w:left w:val="nil"/>
                    <w:bottom w:val="nil"/>
                    <w:right w:val="nil"/>
                  </w:tcBorders>
                  <w:shd w:val="clear" w:color="auto" w:fill="auto"/>
                  <w:noWrap/>
                  <w:vAlign w:val="center"/>
                  <w:hideMark/>
                </w:tcPr>
                <w:p w14:paraId="7C5E08E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План сбыта</w:t>
                  </w:r>
                </w:p>
              </w:tc>
              <w:tc>
                <w:tcPr>
                  <w:tcW w:w="960" w:type="dxa"/>
                  <w:tcBorders>
                    <w:top w:val="nil"/>
                    <w:left w:val="nil"/>
                    <w:bottom w:val="nil"/>
                    <w:right w:val="nil"/>
                  </w:tcBorders>
                  <w:shd w:val="clear" w:color="auto" w:fill="auto"/>
                  <w:noWrap/>
                  <w:vAlign w:val="center"/>
                  <w:hideMark/>
                </w:tcPr>
                <w:p w14:paraId="3E88EF2C" w14:textId="77777777" w:rsidR="00EC3B88" w:rsidRDefault="00EC3B88" w:rsidP="00EC3B88">
                  <w:pPr>
                    <w:rPr>
                      <w:rFonts w:ascii="Arial" w:hAnsi="Arial" w:cs="Arial"/>
                      <w:i/>
                      <w:iCs/>
                      <w:color w:val="000080"/>
                    </w:rPr>
                  </w:pPr>
                  <w:r>
                    <w:rPr>
                      <w:rFonts w:ascii="Arial" w:hAnsi="Arial" w:cs="Arial"/>
                      <w:i/>
                      <w:iCs/>
                      <w:noProof/>
                      <w:color w:val="000080"/>
                    </w:rPr>
                    <w:t>39</w:t>
                  </w:r>
                </w:p>
              </w:tc>
            </w:tr>
            <w:tr w:rsidR="00EC3B88" w14:paraId="12FC25E8" w14:textId="77777777" w:rsidTr="00EC3B88">
              <w:trPr>
                <w:trHeight w:val="315"/>
              </w:trPr>
              <w:tc>
                <w:tcPr>
                  <w:tcW w:w="456" w:type="dxa"/>
                  <w:tcBorders>
                    <w:top w:val="nil"/>
                    <w:left w:val="nil"/>
                    <w:bottom w:val="nil"/>
                    <w:right w:val="nil"/>
                  </w:tcBorders>
                  <w:shd w:val="clear" w:color="auto" w:fill="auto"/>
                  <w:noWrap/>
                  <w:vAlign w:val="bottom"/>
                  <w:hideMark/>
                </w:tcPr>
                <w:p w14:paraId="53CE88CB"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lastRenderedPageBreak/>
                    <w:t>7</w:t>
                  </w:r>
                </w:p>
              </w:tc>
              <w:tc>
                <w:tcPr>
                  <w:tcW w:w="6237" w:type="dxa"/>
                  <w:gridSpan w:val="3"/>
                  <w:tcBorders>
                    <w:top w:val="nil"/>
                    <w:left w:val="nil"/>
                    <w:bottom w:val="nil"/>
                    <w:right w:val="nil"/>
                  </w:tcBorders>
                  <w:shd w:val="clear" w:color="auto" w:fill="auto"/>
                  <w:noWrap/>
                  <w:vAlign w:val="center"/>
                  <w:hideMark/>
                </w:tcPr>
                <w:p w14:paraId="3562B860" w14:textId="77777777" w:rsidR="00EC3B88" w:rsidRPr="00EC3B88" w:rsidRDefault="00EC3B88" w:rsidP="00EC3B88">
                  <w:pPr>
                    <w:rPr>
                      <w:rFonts w:ascii="Arial" w:hAnsi="Arial" w:cs="Arial"/>
                      <w:b/>
                      <w:bCs/>
                      <w:color w:val="000080"/>
                      <w:sz w:val="20"/>
                      <w:szCs w:val="20"/>
                    </w:rPr>
                  </w:pPr>
                  <w:r w:rsidRPr="00EC3B88">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748128B" w14:textId="77777777" w:rsidR="00EC3B88" w:rsidRDefault="00EC3B88" w:rsidP="00EC3B88">
                  <w:pPr>
                    <w:rPr>
                      <w:rFonts w:ascii="Arial" w:hAnsi="Arial" w:cs="Arial"/>
                      <w:b/>
                      <w:bCs/>
                      <w:color w:val="000080"/>
                    </w:rPr>
                  </w:pPr>
                  <w:r>
                    <w:rPr>
                      <w:rFonts w:ascii="Arial" w:hAnsi="Arial" w:cs="Arial"/>
                      <w:b/>
                      <w:bCs/>
                      <w:noProof/>
                      <w:color w:val="000080"/>
                    </w:rPr>
                    <w:t>42</w:t>
                  </w:r>
                </w:p>
              </w:tc>
            </w:tr>
            <w:tr w:rsidR="00EC3B88" w14:paraId="26B16388" w14:textId="77777777" w:rsidTr="00EC3B88">
              <w:trPr>
                <w:trHeight w:val="300"/>
              </w:trPr>
              <w:tc>
                <w:tcPr>
                  <w:tcW w:w="456" w:type="dxa"/>
                  <w:tcBorders>
                    <w:top w:val="nil"/>
                    <w:left w:val="nil"/>
                    <w:bottom w:val="nil"/>
                    <w:right w:val="nil"/>
                  </w:tcBorders>
                  <w:shd w:val="clear" w:color="auto" w:fill="auto"/>
                  <w:noWrap/>
                  <w:vAlign w:val="bottom"/>
                  <w:hideMark/>
                </w:tcPr>
                <w:p w14:paraId="6E46ECBA"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31F4854C"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7.1</w:t>
                  </w:r>
                </w:p>
              </w:tc>
              <w:tc>
                <w:tcPr>
                  <w:tcW w:w="5670" w:type="dxa"/>
                  <w:gridSpan w:val="2"/>
                  <w:tcBorders>
                    <w:top w:val="nil"/>
                    <w:left w:val="nil"/>
                    <w:bottom w:val="nil"/>
                    <w:right w:val="nil"/>
                  </w:tcBorders>
                  <w:shd w:val="clear" w:color="auto" w:fill="auto"/>
                  <w:noWrap/>
                  <w:vAlign w:val="center"/>
                  <w:hideMark/>
                </w:tcPr>
                <w:p w14:paraId="0CAA737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Правовая форма предприятия</w:t>
                  </w:r>
                </w:p>
              </w:tc>
              <w:tc>
                <w:tcPr>
                  <w:tcW w:w="960" w:type="dxa"/>
                  <w:tcBorders>
                    <w:top w:val="nil"/>
                    <w:left w:val="nil"/>
                    <w:bottom w:val="nil"/>
                    <w:right w:val="nil"/>
                  </w:tcBorders>
                  <w:shd w:val="clear" w:color="auto" w:fill="auto"/>
                  <w:noWrap/>
                  <w:vAlign w:val="center"/>
                  <w:hideMark/>
                </w:tcPr>
                <w:p w14:paraId="021CD203" w14:textId="77777777" w:rsidR="00EC3B88" w:rsidRDefault="00EC3B88" w:rsidP="00EC3B88">
                  <w:pPr>
                    <w:rPr>
                      <w:rFonts w:ascii="Arial" w:hAnsi="Arial" w:cs="Arial"/>
                      <w:i/>
                      <w:iCs/>
                      <w:color w:val="000080"/>
                    </w:rPr>
                  </w:pPr>
                  <w:r>
                    <w:rPr>
                      <w:rFonts w:ascii="Arial" w:hAnsi="Arial" w:cs="Arial"/>
                      <w:i/>
                      <w:iCs/>
                      <w:noProof/>
                      <w:color w:val="000080"/>
                    </w:rPr>
                    <w:t>42</w:t>
                  </w:r>
                </w:p>
              </w:tc>
            </w:tr>
            <w:tr w:rsidR="00EC3B88" w14:paraId="6D692F8D" w14:textId="77777777" w:rsidTr="00EC3B88">
              <w:trPr>
                <w:trHeight w:val="300"/>
              </w:trPr>
              <w:tc>
                <w:tcPr>
                  <w:tcW w:w="456" w:type="dxa"/>
                  <w:tcBorders>
                    <w:top w:val="nil"/>
                    <w:left w:val="nil"/>
                    <w:bottom w:val="nil"/>
                    <w:right w:val="nil"/>
                  </w:tcBorders>
                  <w:shd w:val="clear" w:color="auto" w:fill="auto"/>
                  <w:noWrap/>
                  <w:vAlign w:val="bottom"/>
                  <w:hideMark/>
                </w:tcPr>
                <w:p w14:paraId="7E4412D9"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149419C1"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7.2</w:t>
                  </w:r>
                </w:p>
              </w:tc>
              <w:tc>
                <w:tcPr>
                  <w:tcW w:w="5670" w:type="dxa"/>
                  <w:gridSpan w:val="2"/>
                  <w:tcBorders>
                    <w:top w:val="nil"/>
                    <w:left w:val="nil"/>
                    <w:bottom w:val="nil"/>
                    <w:right w:val="nil"/>
                  </w:tcBorders>
                  <w:shd w:val="clear" w:color="auto" w:fill="auto"/>
                  <w:noWrap/>
                  <w:vAlign w:val="center"/>
                  <w:hideMark/>
                </w:tcPr>
                <w:p w14:paraId="10ACAB9A"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4B3FE60C" w14:textId="77777777" w:rsidR="00EC3B88" w:rsidRDefault="00EC3B88" w:rsidP="00EC3B88">
                  <w:pPr>
                    <w:rPr>
                      <w:rFonts w:ascii="Arial" w:hAnsi="Arial" w:cs="Arial"/>
                      <w:i/>
                      <w:iCs/>
                      <w:color w:val="000080"/>
                    </w:rPr>
                  </w:pPr>
                  <w:r>
                    <w:rPr>
                      <w:rFonts w:ascii="Arial" w:hAnsi="Arial" w:cs="Arial"/>
                      <w:i/>
                      <w:iCs/>
                      <w:noProof/>
                      <w:color w:val="000080"/>
                    </w:rPr>
                    <w:t>42</w:t>
                  </w:r>
                </w:p>
              </w:tc>
            </w:tr>
            <w:tr w:rsidR="00EC3B88" w14:paraId="3D42F1E9" w14:textId="77777777" w:rsidTr="00EC3B88">
              <w:trPr>
                <w:trHeight w:val="300"/>
              </w:trPr>
              <w:tc>
                <w:tcPr>
                  <w:tcW w:w="456" w:type="dxa"/>
                  <w:tcBorders>
                    <w:top w:val="nil"/>
                    <w:left w:val="nil"/>
                    <w:bottom w:val="nil"/>
                    <w:right w:val="nil"/>
                  </w:tcBorders>
                  <w:shd w:val="clear" w:color="auto" w:fill="auto"/>
                  <w:noWrap/>
                  <w:vAlign w:val="bottom"/>
                  <w:hideMark/>
                </w:tcPr>
                <w:p w14:paraId="77522237"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24F78AB3"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7.3</w:t>
                  </w:r>
                </w:p>
              </w:tc>
              <w:tc>
                <w:tcPr>
                  <w:tcW w:w="5670" w:type="dxa"/>
                  <w:gridSpan w:val="2"/>
                  <w:tcBorders>
                    <w:top w:val="nil"/>
                    <w:left w:val="nil"/>
                    <w:bottom w:val="nil"/>
                    <w:right w:val="nil"/>
                  </w:tcBorders>
                  <w:shd w:val="clear" w:color="auto" w:fill="auto"/>
                  <w:noWrap/>
                  <w:vAlign w:val="center"/>
                  <w:hideMark/>
                </w:tcPr>
                <w:p w14:paraId="4790AC19"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14272855" w14:textId="77777777" w:rsidR="00EC3B88" w:rsidRDefault="00EC3B88" w:rsidP="00EC3B88">
                  <w:pPr>
                    <w:rPr>
                      <w:rFonts w:ascii="Arial" w:hAnsi="Arial" w:cs="Arial"/>
                      <w:i/>
                      <w:iCs/>
                      <w:color w:val="000080"/>
                    </w:rPr>
                  </w:pPr>
                  <w:r>
                    <w:rPr>
                      <w:rFonts w:ascii="Arial" w:hAnsi="Arial" w:cs="Arial"/>
                      <w:i/>
                      <w:iCs/>
                      <w:noProof/>
                      <w:color w:val="000080"/>
                    </w:rPr>
                    <w:t>44</w:t>
                  </w:r>
                </w:p>
              </w:tc>
            </w:tr>
            <w:tr w:rsidR="00EC3B88" w14:paraId="593E3B4C" w14:textId="77777777" w:rsidTr="00EC3B88">
              <w:trPr>
                <w:trHeight w:val="300"/>
              </w:trPr>
              <w:tc>
                <w:tcPr>
                  <w:tcW w:w="456" w:type="dxa"/>
                  <w:tcBorders>
                    <w:top w:val="nil"/>
                    <w:left w:val="nil"/>
                    <w:bottom w:val="nil"/>
                    <w:right w:val="nil"/>
                  </w:tcBorders>
                  <w:shd w:val="clear" w:color="auto" w:fill="auto"/>
                  <w:noWrap/>
                  <w:vAlign w:val="bottom"/>
                  <w:hideMark/>
                </w:tcPr>
                <w:p w14:paraId="4C4757DA"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680228B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7.4</w:t>
                  </w:r>
                </w:p>
              </w:tc>
              <w:tc>
                <w:tcPr>
                  <w:tcW w:w="5670" w:type="dxa"/>
                  <w:gridSpan w:val="2"/>
                  <w:tcBorders>
                    <w:top w:val="nil"/>
                    <w:left w:val="nil"/>
                    <w:bottom w:val="nil"/>
                    <w:right w:val="nil"/>
                  </w:tcBorders>
                  <w:shd w:val="clear" w:color="auto" w:fill="auto"/>
                  <w:noWrap/>
                  <w:vAlign w:val="center"/>
                  <w:hideMark/>
                </w:tcPr>
                <w:p w14:paraId="35E13BF1"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1CC55442" w14:textId="77777777" w:rsidR="00EC3B88" w:rsidRDefault="00EC3B88" w:rsidP="00EC3B88">
                  <w:pPr>
                    <w:rPr>
                      <w:rFonts w:ascii="Arial" w:hAnsi="Arial" w:cs="Arial"/>
                      <w:i/>
                      <w:iCs/>
                      <w:color w:val="000080"/>
                    </w:rPr>
                  </w:pPr>
                  <w:r>
                    <w:rPr>
                      <w:rFonts w:ascii="Arial" w:hAnsi="Arial" w:cs="Arial"/>
                      <w:i/>
                      <w:iCs/>
                      <w:noProof/>
                      <w:color w:val="000080"/>
                    </w:rPr>
                    <w:t>48</w:t>
                  </w:r>
                </w:p>
              </w:tc>
            </w:tr>
            <w:tr w:rsidR="00EC3B88" w14:paraId="0299F03A" w14:textId="77777777" w:rsidTr="00EC3B88">
              <w:trPr>
                <w:trHeight w:val="315"/>
              </w:trPr>
              <w:tc>
                <w:tcPr>
                  <w:tcW w:w="456" w:type="dxa"/>
                  <w:tcBorders>
                    <w:top w:val="nil"/>
                    <w:left w:val="nil"/>
                    <w:bottom w:val="nil"/>
                    <w:right w:val="nil"/>
                  </w:tcBorders>
                  <w:shd w:val="clear" w:color="auto" w:fill="auto"/>
                  <w:noWrap/>
                  <w:vAlign w:val="bottom"/>
                  <w:hideMark/>
                </w:tcPr>
                <w:p w14:paraId="4375ABD9"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w:t>
                  </w:r>
                </w:p>
              </w:tc>
              <w:tc>
                <w:tcPr>
                  <w:tcW w:w="6237" w:type="dxa"/>
                  <w:gridSpan w:val="3"/>
                  <w:tcBorders>
                    <w:top w:val="nil"/>
                    <w:left w:val="nil"/>
                    <w:bottom w:val="nil"/>
                    <w:right w:val="nil"/>
                  </w:tcBorders>
                  <w:shd w:val="clear" w:color="auto" w:fill="auto"/>
                  <w:noWrap/>
                  <w:vAlign w:val="center"/>
                  <w:hideMark/>
                </w:tcPr>
                <w:p w14:paraId="144E8A7D" w14:textId="77777777" w:rsidR="00EC3B88" w:rsidRPr="00EC3B88" w:rsidRDefault="00EC3B88" w:rsidP="00EC3B88">
                  <w:pPr>
                    <w:rPr>
                      <w:rFonts w:ascii="Arial" w:hAnsi="Arial" w:cs="Arial"/>
                      <w:b/>
                      <w:bCs/>
                      <w:color w:val="000080"/>
                      <w:sz w:val="20"/>
                      <w:szCs w:val="20"/>
                    </w:rPr>
                  </w:pPr>
                  <w:r w:rsidRPr="00EC3B88">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24238B0B" w14:textId="77777777" w:rsidR="00EC3B88" w:rsidRDefault="00EC3B88" w:rsidP="00EC3B88">
                  <w:pPr>
                    <w:rPr>
                      <w:rFonts w:ascii="Arial" w:hAnsi="Arial" w:cs="Arial"/>
                      <w:b/>
                      <w:bCs/>
                      <w:color w:val="000080"/>
                    </w:rPr>
                  </w:pPr>
                  <w:r>
                    <w:rPr>
                      <w:rFonts w:ascii="Arial" w:hAnsi="Arial" w:cs="Arial"/>
                      <w:b/>
                      <w:bCs/>
                      <w:noProof/>
                      <w:color w:val="000080"/>
                    </w:rPr>
                    <w:t>49</w:t>
                  </w:r>
                </w:p>
              </w:tc>
            </w:tr>
            <w:tr w:rsidR="00EC3B88" w14:paraId="01120ECE" w14:textId="77777777" w:rsidTr="00EC3B88">
              <w:trPr>
                <w:trHeight w:val="300"/>
              </w:trPr>
              <w:tc>
                <w:tcPr>
                  <w:tcW w:w="456" w:type="dxa"/>
                  <w:tcBorders>
                    <w:top w:val="nil"/>
                    <w:left w:val="nil"/>
                    <w:bottom w:val="nil"/>
                    <w:right w:val="nil"/>
                  </w:tcBorders>
                  <w:shd w:val="clear" w:color="auto" w:fill="auto"/>
                  <w:noWrap/>
                  <w:vAlign w:val="bottom"/>
                  <w:hideMark/>
                </w:tcPr>
                <w:p w14:paraId="66A1A2A1"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61E8F838"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8.1</w:t>
                  </w:r>
                </w:p>
              </w:tc>
              <w:tc>
                <w:tcPr>
                  <w:tcW w:w="5670" w:type="dxa"/>
                  <w:gridSpan w:val="2"/>
                  <w:tcBorders>
                    <w:top w:val="nil"/>
                    <w:left w:val="nil"/>
                    <w:bottom w:val="nil"/>
                    <w:right w:val="nil"/>
                  </w:tcBorders>
                  <w:shd w:val="clear" w:color="auto" w:fill="auto"/>
                  <w:noWrap/>
                  <w:vAlign w:val="center"/>
                  <w:hideMark/>
                </w:tcPr>
                <w:p w14:paraId="4187653E"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243E0C1" w14:textId="77777777" w:rsidR="00EC3B88" w:rsidRDefault="00EC3B88" w:rsidP="00EC3B88">
                  <w:pPr>
                    <w:rPr>
                      <w:rFonts w:ascii="Arial" w:hAnsi="Arial" w:cs="Arial"/>
                      <w:i/>
                      <w:iCs/>
                      <w:color w:val="000080"/>
                    </w:rPr>
                  </w:pPr>
                  <w:r>
                    <w:rPr>
                      <w:rFonts w:ascii="Arial" w:hAnsi="Arial" w:cs="Arial"/>
                      <w:i/>
                      <w:iCs/>
                      <w:noProof/>
                      <w:color w:val="000080"/>
                    </w:rPr>
                    <w:t>49</w:t>
                  </w:r>
                </w:p>
              </w:tc>
            </w:tr>
            <w:tr w:rsidR="00EC3B88" w14:paraId="63DB3CEE" w14:textId="77777777" w:rsidTr="00EC3B88">
              <w:trPr>
                <w:trHeight w:val="300"/>
              </w:trPr>
              <w:tc>
                <w:tcPr>
                  <w:tcW w:w="456" w:type="dxa"/>
                  <w:tcBorders>
                    <w:top w:val="nil"/>
                    <w:left w:val="nil"/>
                    <w:bottom w:val="nil"/>
                    <w:right w:val="nil"/>
                  </w:tcBorders>
                  <w:shd w:val="clear" w:color="auto" w:fill="auto"/>
                  <w:noWrap/>
                  <w:vAlign w:val="bottom"/>
                  <w:hideMark/>
                </w:tcPr>
                <w:p w14:paraId="2CCE9B47"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0D27C43D"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8.2</w:t>
                  </w:r>
                </w:p>
              </w:tc>
              <w:tc>
                <w:tcPr>
                  <w:tcW w:w="5670" w:type="dxa"/>
                  <w:gridSpan w:val="2"/>
                  <w:tcBorders>
                    <w:top w:val="nil"/>
                    <w:left w:val="nil"/>
                    <w:bottom w:val="nil"/>
                    <w:right w:val="nil"/>
                  </w:tcBorders>
                  <w:shd w:val="clear" w:color="auto" w:fill="auto"/>
                  <w:noWrap/>
                  <w:vAlign w:val="center"/>
                  <w:hideMark/>
                </w:tcPr>
                <w:p w14:paraId="49A00980"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B995193" w14:textId="77777777" w:rsidR="00EC3B88" w:rsidRDefault="00EC3B88" w:rsidP="00EC3B88">
                  <w:pPr>
                    <w:rPr>
                      <w:rFonts w:ascii="Arial" w:hAnsi="Arial" w:cs="Arial"/>
                      <w:i/>
                      <w:iCs/>
                      <w:color w:val="000080"/>
                    </w:rPr>
                  </w:pPr>
                  <w:r>
                    <w:rPr>
                      <w:rFonts w:ascii="Arial" w:hAnsi="Arial" w:cs="Arial"/>
                      <w:i/>
                      <w:iCs/>
                      <w:noProof/>
                      <w:color w:val="000080"/>
                    </w:rPr>
                    <w:t>49</w:t>
                  </w:r>
                </w:p>
              </w:tc>
            </w:tr>
            <w:tr w:rsidR="00EC3B88" w14:paraId="514360CC" w14:textId="77777777" w:rsidTr="00EC3B88">
              <w:trPr>
                <w:trHeight w:val="300"/>
              </w:trPr>
              <w:tc>
                <w:tcPr>
                  <w:tcW w:w="456" w:type="dxa"/>
                  <w:tcBorders>
                    <w:top w:val="nil"/>
                    <w:left w:val="nil"/>
                    <w:bottom w:val="nil"/>
                    <w:right w:val="nil"/>
                  </w:tcBorders>
                  <w:shd w:val="clear" w:color="auto" w:fill="auto"/>
                  <w:noWrap/>
                  <w:vAlign w:val="bottom"/>
                  <w:hideMark/>
                </w:tcPr>
                <w:p w14:paraId="6CBD7011"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3A8134D0"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8.3</w:t>
                  </w:r>
                </w:p>
              </w:tc>
              <w:tc>
                <w:tcPr>
                  <w:tcW w:w="5670" w:type="dxa"/>
                  <w:gridSpan w:val="2"/>
                  <w:tcBorders>
                    <w:top w:val="nil"/>
                    <w:left w:val="nil"/>
                    <w:bottom w:val="nil"/>
                    <w:right w:val="nil"/>
                  </w:tcBorders>
                  <w:shd w:val="clear" w:color="auto" w:fill="auto"/>
                  <w:noWrap/>
                  <w:vAlign w:val="center"/>
                  <w:hideMark/>
                </w:tcPr>
                <w:p w14:paraId="09D3D420"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1E7D8AD2" w14:textId="77777777" w:rsidR="00EC3B88" w:rsidRDefault="00EC3B88" w:rsidP="00EC3B88">
                  <w:pPr>
                    <w:rPr>
                      <w:rFonts w:ascii="Arial" w:hAnsi="Arial" w:cs="Arial"/>
                      <w:i/>
                      <w:iCs/>
                      <w:color w:val="000080"/>
                    </w:rPr>
                  </w:pPr>
                  <w:r>
                    <w:rPr>
                      <w:rFonts w:ascii="Arial" w:hAnsi="Arial" w:cs="Arial"/>
                      <w:i/>
                      <w:iCs/>
                      <w:noProof/>
                      <w:color w:val="000080"/>
                    </w:rPr>
                    <w:t>51</w:t>
                  </w:r>
                </w:p>
              </w:tc>
            </w:tr>
            <w:tr w:rsidR="00EC3B88" w14:paraId="7FFF879D" w14:textId="77777777" w:rsidTr="00EC3B88">
              <w:trPr>
                <w:trHeight w:val="300"/>
              </w:trPr>
              <w:tc>
                <w:tcPr>
                  <w:tcW w:w="456" w:type="dxa"/>
                  <w:tcBorders>
                    <w:top w:val="nil"/>
                    <w:left w:val="nil"/>
                    <w:bottom w:val="nil"/>
                    <w:right w:val="nil"/>
                  </w:tcBorders>
                  <w:shd w:val="clear" w:color="auto" w:fill="auto"/>
                  <w:noWrap/>
                  <w:vAlign w:val="bottom"/>
                  <w:hideMark/>
                </w:tcPr>
                <w:p w14:paraId="20E54907"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172F5FFF"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0F8273EF"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8.3.1</w:t>
                  </w:r>
                </w:p>
              </w:tc>
              <w:tc>
                <w:tcPr>
                  <w:tcW w:w="4961" w:type="dxa"/>
                  <w:tcBorders>
                    <w:top w:val="nil"/>
                    <w:left w:val="nil"/>
                    <w:bottom w:val="nil"/>
                    <w:right w:val="nil"/>
                  </w:tcBorders>
                  <w:shd w:val="clear" w:color="auto" w:fill="auto"/>
                  <w:noWrap/>
                  <w:vAlign w:val="center"/>
                  <w:hideMark/>
                </w:tcPr>
                <w:p w14:paraId="1AA65771"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Операционные издержки</w:t>
                  </w:r>
                </w:p>
              </w:tc>
              <w:tc>
                <w:tcPr>
                  <w:tcW w:w="960" w:type="dxa"/>
                  <w:tcBorders>
                    <w:top w:val="nil"/>
                    <w:left w:val="nil"/>
                    <w:bottom w:val="nil"/>
                    <w:right w:val="nil"/>
                  </w:tcBorders>
                  <w:shd w:val="clear" w:color="auto" w:fill="auto"/>
                  <w:noWrap/>
                  <w:vAlign w:val="center"/>
                  <w:hideMark/>
                </w:tcPr>
                <w:p w14:paraId="7A7545B1" w14:textId="77777777" w:rsidR="00EC3B88" w:rsidRDefault="00EC3B88" w:rsidP="00EC3B88">
                  <w:pPr>
                    <w:rPr>
                      <w:rFonts w:ascii="Arial" w:hAnsi="Arial" w:cs="Arial"/>
                      <w:color w:val="000080"/>
                    </w:rPr>
                  </w:pPr>
                  <w:r>
                    <w:rPr>
                      <w:rFonts w:ascii="Arial" w:hAnsi="Arial" w:cs="Arial"/>
                      <w:noProof/>
                      <w:color w:val="000080"/>
                    </w:rPr>
                    <w:t>51</w:t>
                  </w:r>
                </w:p>
              </w:tc>
            </w:tr>
            <w:tr w:rsidR="00EC3B88" w14:paraId="3ABE9D60" w14:textId="77777777" w:rsidTr="00EC3B88">
              <w:trPr>
                <w:trHeight w:val="300"/>
              </w:trPr>
              <w:tc>
                <w:tcPr>
                  <w:tcW w:w="456" w:type="dxa"/>
                  <w:tcBorders>
                    <w:top w:val="nil"/>
                    <w:left w:val="nil"/>
                    <w:bottom w:val="nil"/>
                    <w:right w:val="nil"/>
                  </w:tcBorders>
                  <w:shd w:val="clear" w:color="auto" w:fill="auto"/>
                  <w:noWrap/>
                  <w:vAlign w:val="bottom"/>
                  <w:hideMark/>
                </w:tcPr>
                <w:p w14:paraId="09029D08"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444EED49"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22F1D7E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8.3.2</w:t>
                  </w:r>
                </w:p>
              </w:tc>
              <w:tc>
                <w:tcPr>
                  <w:tcW w:w="4961" w:type="dxa"/>
                  <w:tcBorders>
                    <w:top w:val="nil"/>
                    <w:left w:val="nil"/>
                    <w:bottom w:val="nil"/>
                    <w:right w:val="nil"/>
                  </w:tcBorders>
                  <w:shd w:val="clear" w:color="auto" w:fill="auto"/>
                  <w:noWrap/>
                  <w:vAlign w:val="center"/>
                  <w:hideMark/>
                </w:tcPr>
                <w:p w14:paraId="32F445E2"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Налоговые выплаты</w:t>
                  </w:r>
                </w:p>
              </w:tc>
              <w:tc>
                <w:tcPr>
                  <w:tcW w:w="960" w:type="dxa"/>
                  <w:tcBorders>
                    <w:top w:val="nil"/>
                    <w:left w:val="nil"/>
                    <w:bottom w:val="nil"/>
                    <w:right w:val="nil"/>
                  </w:tcBorders>
                  <w:shd w:val="clear" w:color="auto" w:fill="auto"/>
                  <w:noWrap/>
                  <w:vAlign w:val="center"/>
                  <w:hideMark/>
                </w:tcPr>
                <w:p w14:paraId="6029B2D6" w14:textId="77777777" w:rsidR="00EC3B88" w:rsidRDefault="00EC3B88" w:rsidP="00EC3B88">
                  <w:pPr>
                    <w:rPr>
                      <w:rFonts w:ascii="Arial" w:hAnsi="Arial" w:cs="Arial"/>
                      <w:color w:val="000080"/>
                    </w:rPr>
                  </w:pPr>
                  <w:r>
                    <w:rPr>
                      <w:rFonts w:ascii="Arial" w:hAnsi="Arial" w:cs="Arial"/>
                      <w:noProof/>
                      <w:color w:val="000080"/>
                    </w:rPr>
                    <w:t>55</w:t>
                  </w:r>
                </w:p>
              </w:tc>
            </w:tr>
            <w:tr w:rsidR="00EC3B88" w14:paraId="1F770A4B" w14:textId="77777777" w:rsidTr="00EC3B88">
              <w:trPr>
                <w:trHeight w:val="300"/>
              </w:trPr>
              <w:tc>
                <w:tcPr>
                  <w:tcW w:w="456" w:type="dxa"/>
                  <w:tcBorders>
                    <w:top w:val="nil"/>
                    <w:left w:val="nil"/>
                    <w:bottom w:val="nil"/>
                    <w:right w:val="nil"/>
                  </w:tcBorders>
                  <w:shd w:val="clear" w:color="auto" w:fill="auto"/>
                  <w:noWrap/>
                  <w:vAlign w:val="bottom"/>
                  <w:hideMark/>
                </w:tcPr>
                <w:p w14:paraId="3DA8395A"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79AD047D"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8.4</w:t>
                  </w:r>
                </w:p>
              </w:tc>
              <w:tc>
                <w:tcPr>
                  <w:tcW w:w="5670" w:type="dxa"/>
                  <w:gridSpan w:val="2"/>
                  <w:tcBorders>
                    <w:top w:val="nil"/>
                    <w:left w:val="nil"/>
                    <w:bottom w:val="nil"/>
                    <w:right w:val="nil"/>
                  </w:tcBorders>
                  <w:shd w:val="clear" w:color="auto" w:fill="auto"/>
                  <w:noWrap/>
                  <w:vAlign w:val="center"/>
                  <w:hideMark/>
                </w:tcPr>
                <w:p w14:paraId="7D922498"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6A92DEB7" w14:textId="77777777" w:rsidR="00EC3B88" w:rsidRDefault="00EC3B88" w:rsidP="00EC3B88">
                  <w:pPr>
                    <w:rPr>
                      <w:rFonts w:ascii="Arial" w:hAnsi="Arial" w:cs="Arial"/>
                      <w:i/>
                      <w:iCs/>
                      <w:color w:val="000080"/>
                    </w:rPr>
                  </w:pPr>
                  <w:r>
                    <w:rPr>
                      <w:rFonts w:ascii="Arial" w:hAnsi="Arial" w:cs="Arial"/>
                      <w:i/>
                      <w:iCs/>
                      <w:noProof/>
                      <w:color w:val="000080"/>
                    </w:rPr>
                    <w:t>57</w:t>
                  </w:r>
                </w:p>
              </w:tc>
            </w:tr>
            <w:tr w:rsidR="00EC3B88" w14:paraId="65857F7E" w14:textId="77777777" w:rsidTr="00EC3B88">
              <w:trPr>
                <w:trHeight w:val="300"/>
              </w:trPr>
              <w:tc>
                <w:tcPr>
                  <w:tcW w:w="456" w:type="dxa"/>
                  <w:tcBorders>
                    <w:top w:val="nil"/>
                    <w:left w:val="nil"/>
                    <w:bottom w:val="nil"/>
                    <w:right w:val="nil"/>
                  </w:tcBorders>
                  <w:shd w:val="clear" w:color="auto" w:fill="auto"/>
                  <w:noWrap/>
                  <w:vAlign w:val="bottom"/>
                  <w:hideMark/>
                </w:tcPr>
                <w:p w14:paraId="34D2A3BB"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0FE0178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8.5</w:t>
                  </w:r>
                </w:p>
              </w:tc>
              <w:tc>
                <w:tcPr>
                  <w:tcW w:w="5670" w:type="dxa"/>
                  <w:gridSpan w:val="2"/>
                  <w:tcBorders>
                    <w:top w:val="nil"/>
                    <w:left w:val="nil"/>
                    <w:bottom w:val="nil"/>
                    <w:right w:val="nil"/>
                  </w:tcBorders>
                  <w:shd w:val="clear" w:color="auto" w:fill="auto"/>
                  <w:noWrap/>
                  <w:vAlign w:val="center"/>
                  <w:hideMark/>
                </w:tcPr>
                <w:p w14:paraId="22F33A4F"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6810BF3D" w14:textId="77777777" w:rsidR="00EC3B88" w:rsidRDefault="00EC3B88" w:rsidP="00EC3B88">
                  <w:pPr>
                    <w:rPr>
                      <w:rFonts w:ascii="Arial" w:hAnsi="Arial" w:cs="Arial"/>
                      <w:i/>
                      <w:iCs/>
                      <w:color w:val="000080"/>
                    </w:rPr>
                  </w:pPr>
                  <w:r>
                    <w:rPr>
                      <w:rFonts w:ascii="Arial" w:hAnsi="Arial" w:cs="Arial"/>
                      <w:i/>
                      <w:iCs/>
                      <w:noProof/>
                      <w:color w:val="000080"/>
                    </w:rPr>
                    <w:t>60</w:t>
                  </w:r>
                </w:p>
              </w:tc>
            </w:tr>
            <w:tr w:rsidR="00EC3B88" w14:paraId="07A7001D" w14:textId="77777777" w:rsidTr="00EC3B88">
              <w:trPr>
                <w:trHeight w:val="300"/>
              </w:trPr>
              <w:tc>
                <w:tcPr>
                  <w:tcW w:w="456" w:type="dxa"/>
                  <w:tcBorders>
                    <w:top w:val="nil"/>
                    <w:left w:val="nil"/>
                    <w:bottom w:val="nil"/>
                    <w:right w:val="nil"/>
                  </w:tcBorders>
                  <w:shd w:val="clear" w:color="auto" w:fill="auto"/>
                  <w:noWrap/>
                  <w:vAlign w:val="bottom"/>
                  <w:hideMark/>
                </w:tcPr>
                <w:p w14:paraId="4D78FA09"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351D0F60"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36E3A320"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8.5.1</w:t>
                  </w:r>
                </w:p>
              </w:tc>
              <w:tc>
                <w:tcPr>
                  <w:tcW w:w="4961" w:type="dxa"/>
                  <w:tcBorders>
                    <w:top w:val="nil"/>
                    <w:left w:val="nil"/>
                    <w:bottom w:val="nil"/>
                    <w:right w:val="nil"/>
                  </w:tcBorders>
                  <w:shd w:val="clear" w:color="auto" w:fill="auto"/>
                  <w:noWrap/>
                  <w:vAlign w:val="center"/>
                  <w:hideMark/>
                </w:tcPr>
                <w:p w14:paraId="55F5E6E1"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Бухгалтерский баланс</w:t>
                  </w:r>
                </w:p>
              </w:tc>
              <w:tc>
                <w:tcPr>
                  <w:tcW w:w="960" w:type="dxa"/>
                  <w:tcBorders>
                    <w:top w:val="nil"/>
                    <w:left w:val="nil"/>
                    <w:bottom w:val="nil"/>
                    <w:right w:val="nil"/>
                  </w:tcBorders>
                  <w:shd w:val="clear" w:color="auto" w:fill="auto"/>
                  <w:noWrap/>
                  <w:vAlign w:val="center"/>
                  <w:hideMark/>
                </w:tcPr>
                <w:p w14:paraId="55A720ED" w14:textId="77777777" w:rsidR="00EC3B88" w:rsidRDefault="00EC3B88" w:rsidP="00EC3B88">
                  <w:pPr>
                    <w:rPr>
                      <w:rFonts w:ascii="Arial" w:hAnsi="Arial" w:cs="Arial"/>
                      <w:color w:val="000080"/>
                    </w:rPr>
                  </w:pPr>
                  <w:r>
                    <w:rPr>
                      <w:rFonts w:ascii="Arial" w:hAnsi="Arial" w:cs="Arial"/>
                      <w:noProof/>
                      <w:color w:val="000080"/>
                    </w:rPr>
                    <w:t>60</w:t>
                  </w:r>
                </w:p>
              </w:tc>
            </w:tr>
            <w:tr w:rsidR="00EC3B88" w14:paraId="387E992A" w14:textId="77777777" w:rsidTr="00EC3B88">
              <w:trPr>
                <w:trHeight w:val="300"/>
              </w:trPr>
              <w:tc>
                <w:tcPr>
                  <w:tcW w:w="456" w:type="dxa"/>
                  <w:tcBorders>
                    <w:top w:val="nil"/>
                    <w:left w:val="nil"/>
                    <w:bottom w:val="nil"/>
                    <w:right w:val="nil"/>
                  </w:tcBorders>
                  <w:shd w:val="clear" w:color="auto" w:fill="auto"/>
                  <w:noWrap/>
                  <w:vAlign w:val="bottom"/>
                  <w:hideMark/>
                </w:tcPr>
                <w:p w14:paraId="2CBC0E1C"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45761D24"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5F48C72B"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8.5.2</w:t>
                  </w:r>
                </w:p>
              </w:tc>
              <w:tc>
                <w:tcPr>
                  <w:tcW w:w="4961" w:type="dxa"/>
                  <w:tcBorders>
                    <w:top w:val="nil"/>
                    <w:left w:val="nil"/>
                    <w:bottom w:val="nil"/>
                    <w:right w:val="nil"/>
                  </w:tcBorders>
                  <w:shd w:val="clear" w:color="auto" w:fill="auto"/>
                  <w:noWrap/>
                  <w:vAlign w:val="center"/>
                  <w:hideMark/>
                </w:tcPr>
                <w:p w14:paraId="060D9557"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5226E07A" w14:textId="77777777" w:rsidR="00EC3B88" w:rsidRDefault="00EC3B88" w:rsidP="00EC3B88">
                  <w:pPr>
                    <w:rPr>
                      <w:rFonts w:ascii="Arial" w:hAnsi="Arial" w:cs="Arial"/>
                      <w:color w:val="000080"/>
                    </w:rPr>
                  </w:pPr>
                  <w:r>
                    <w:rPr>
                      <w:rFonts w:ascii="Arial" w:hAnsi="Arial" w:cs="Arial"/>
                      <w:noProof/>
                      <w:color w:val="000080"/>
                    </w:rPr>
                    <w:t>64</w:t>
                  </w:r>
                </w:p>
              </w:tc>
            </w:tr>
            <w:tr w:rsidR="00EC3B88" w14:paraId="5F243D68" w14:textId="77777777" w:rsidTr="00EC3B88">
              <w:trPr>
                <w:trHeight w:val="300"/>
              </w:trPr>
              <w:tc>
                <w:tcPr>
                  <w:tcW w:w="456" w:type="dxa"/>
                  <w:tcBorders>
                    <w:top w:val="nil"/>
                    <w:left w:val="nil"/>
                    <w:bottom w:val="nil"/>
                    <w:right w:val="nil"/>
                  </w:tcBorders>
                  <w:shd w:val="clear" w:color="auto" w:fill="auto"/>
                  <w:noWrap/>
                  <w:vAlign w:val="bottom"/>
                  <w:hideMark/>
                </w:tcPr>
                <w:p w14:paraId="6BC6A8DC"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3F490080" w14:textId="77777777" w:rsidR="00EC3B88" w:rsidRPr="00EC3B88" w:rsidRDefault="00EC3B88" w:rsidP="00EC3B88">
                  <w:pPr>
                    <w:rPr>
                      <w:sz w:val="20"/>
                      <w:szCs w:val="20"/>
                    </w:rPr>
                  </w:pPr>
                </w:p>
              </w:tc>
              <w:tc>
                <w:tcPr>
                  <w:tcW w:w="709" w:type="dxa"/>
                  <w:tcBorders>
                    <w:top w:val="nil"/>
                    <w:left w:val="nil"/>
                    <w:bottom w:val="nil"/>
                    <w:right w:val="nil"/>
                  </w:tcBorders>
                  <w:shd w:val="clear" w:color="auto" w:fill="auto"/>
                  <w:noWrap/>
                  <w:vAlign w:val="bottom"/>
                  <w:hideMark/>
                </w:tcPr>
                <w:p w14:paraId="6EA4FCA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8.5.3</w:t>
                  </w:r>
                </w:p>
              </w:tc>
              <w:tc>
                <w:tcPr>
                  <w:tcW w:w="4961" w:type="dxa"/>
                  <w:tcBorders>
                    <w:top w:val="nil"/>
                    <w:left w:val="nil"/>
                    <w:bottom w:val="nil"/>
                    <w:right w:val="nil"/>
                  </w:tcBorders>
                  <w:shd w:val="clear" w:color="auto" w:fill="auto"/>
                  <w:noWrap/>
                  <w:vAlign w:val="center"/>
                  <w:hideMark/>
                </w:tcPr>
                <w:p w14:paraId="4A7D5774" w14:textId="77777777" w:rsidR="00EC3B88" w:rsidRPr="00EC3B88" w:rsidRDefault="00EC3B88" w:rsidP="00EC3B88">
                  <w:pPr>
                    <w:rPr>
                      <w:rFonts w:ascii="Arial" w:hAnsi="Arial" w:cs="Arial"/>
                      <w:color w:val="000080"/>
                      <w:sz w:val="20"/>
                      <w:szCs w:val="20"/>
                    </w:rPr>
                  </w:pPr>
                  <w:r w:rsidRPr="00EC3B88">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4590CD64" w14:textId="77777777" w:rsidR="00EC3B88" w:rsidRDefault="00EC3B88" w:rsidP="00EC3B88">
                  <w:pPr>
                    <w:rPr>
                      <w:rFonts w:ascii="Arial" w:hAnsi="Arial" w:cs="Arial"/>
                      <w:color w:val="000080"/>
                    </w:rPr>
                  </w:pPr>
                  <w:r>
                    <w:rPr>
                      <w:rFonts w:ascii="Arial" w:hAnsi="Arial" w:cs="Arial"/>
                      <w:noProof/>
                      <w:color w:val="000080"/>
                    </w:rPr>
                    <w:t>67</w:t>
                  </w:r>
                </w:p>
              </w:tc>
            </w:tr>
            <w:tr w:rsidR="00EC3B88" w14:paraId="4FAAE2FC" w14:textId="77777777" w:rsidTr="00EC3B88">
              <w:trPr>
                <w:trHeight w:val="300"/>
              </w:trPr>
              <w:tc>
                <w:tcPr>
                  <w:tcW w:w="456" w:type="dxa"/>
                  <w:tcBorders>
                    <w:top w:val="nil"/>
                    <w:left w:val="nil"/>
                    <w:bottom w:val="nil"/>
                    <w:right w:val="nil"/>
                  </w:tcBorders>
                  <w:shd w:val="clear" w:color="auto" w:fill="auto"/>
                  <w:noWrap/>
                  <w:vAlign w:val="bottom"/>
                  <w:hideMark/>
                </w:tcPr>
                <w:p w14:paraId="0C54B4F2" w14:textId="77777777" w:rsidR="00EC3B88" w:rsidRPr="00EC3B88" w:rsidRDefault="00EC3B88" w:rsidP="00EC3B88">
                  <w:pPr>
                    <w:rPr>
                      <w:rFonts w:ascii="Arial" w:hAnsi="Arial" w:cs="Arial"/>
                      <w:color w:val="000080"/>
                      <w:sz w:val="20"/>
                      <w:szCs w:val="20"/>
                    </w:rPr>
                  </w:pPr>
                </w:p>
              </w:tc>
              <w:tc>
                <w:tcPr>
                  <w:tcW w:w="567" w:type="dxa"/>
                  <w:tcBorders>
                    <w:top w:val="nil"/>
                    <w:left w:val="nil"/>
                    <w:bottom w:val="nil"/>
                    <w:right w:val="nil"/>
                  </w:tcBorders>
                  <w:shd w:val="clear" w:color="auto" w:fill="auto"/>
                  <w:noWrap/>
                  <w:vAlign w:val="bottom"/>
                  <w:hideMark/>
                </w:tcPr>
                <w:p w14:paraId="28AE6C8D"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8.6</w:t>
                  </w:r>
                </w:p>
              </w:tc>
              <w:tc>
                <w:tcPr>
                  <w:tcW w:w="5670" w:type="dxa"/>
                  <w:gridSpan w:val="2"/>
                  <w:tcBorders>
                    <w:top w:val="nil"/>
                    <w:left w:val="nil"/>
                    <w:bottom w:val="nil"/>
                    <w:right w:val="nil"/>
                  </w:tcBorders>
                  <w:shd w:val="clear" w:color="auto" w:fill="auto"/>
                  <w:noWrap/>
                  <w:vAlign w:val="center"/>
                  <w:hideMark/>
                </w:tcPr>
                <w:p w14:paraId="46871F62"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48CBDB5A" w14:textId="77777777" w:rsidR="00EC3B88" w:rsidRDefault="00EC3B88" w:rsidP="00EC3B88">
                  <w:pPr>
                    <w:rPr>
                      <w:rFonts w:ascii="Arial" w:hAnsi="Arial" w:cs="Arial"/>
                      <w:i/>
                      <w:iCs/>
                      <w:color w:val="000080"/>
                    </w:rPr>
                  </w:pPr>
                  <w:r>
                    <w:rPr>
                      <w:rFonts w:ascii="Arial" w:hAnsi="Arial" w:cs="Arial"/>
                      <w:i/>
                      <w:iCs/>
                      <w:noProof/>
                      <w:color w:val="000080"/>
                    </w:rPr>
                    <w:t>71</w:t>
                  </w:r>
                </w:p>
              </w:tc>
            </w:tr>
            <w:tr w:rsidR="00EC3B88" w14:paraId="59773800" w14:textId="77777777" w:rsidTr="00EC3B88">
              <w:trPr>
                <w:trHeight w:val="315"/>
              </w:trPr>
              <w:tc>
                <w:tcPr>
                  <w:tcW w:w="456" w:type="dxa"/>
                  <w:tcBorders>
                    <w:top w:val="nil"/>
                    <w:left w:val="nil"/>
                    <w:bottom w:val="nil"/>
                    <w:right w:val="nil"/>
                  </w:tcBorders>
                  <w:shd w:val="clear" w:color="auto" w:fill="auto"/>
                  <w:noWrap/>
                  <w:vAlign w:val="bottom"/>
                  <w:hideMark/>
                </w:tcPr>
                <w:p w14:paraId="69D2CED6"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9</w:t>
                  </w:r>
                </w:p>
              </w:tc>
              <w:tc>
                <w:tcPr>
                  <w:tcW w:w="6237" w:type="dxa"/>
                  <w:gridSpan w:val="3"/>
                  <w:tcBorders>
                    <w:top w:val="nil"/>
                    <w:left w:val="nil"/>
                    <w:bottom w:val="nil"/>
                    <w:right w:val="nil"/>
                  </w:tcBorders>
                  <w:shd w:val="clear" w:color="auto" w:fill="auto"/>
                  <w:noWrap/>
                  <w:vAlign w:val="center"/>
                  <w:hideMark/>
                </w:tcPr>
                <w:p w14:paraId="5755DA28" w14:textId="77777777" w:rsidR="00EC3B88" w:rsidRPr="00EC3B88" w:rsidRDefault="00EC3B88" w:rsidP="00EC3B88">
                  <w:pPr>
                    <w:rPr>
                      <w:rFonts w:ascii="Arial" w:hAnsi="Arial" w:cs="Arial"/>
                      <w:b/>
                      <w:bCs/>
                      <w:color w:val="000080"/>
                      <w:sz w:val="20"/>
                      <w:szCs w:val="20"/>
                    </w:rPr>
                  </w:pPr>
                  <w:r w:rsidRPr="00EC3B88">
                    <w:rPr>
                      <w:rFonts w:ascii="Arial" w:hAnsi="Arial" w:cs="Arial"/>
                      <w:b/>
                      <w:bCs/>
                      <w:noProof/>
                      <w:color w:val="000080"/>
                      <w:sz w:val="20"/>
                      <w:szCs w:val="20"/>
                    </w:rPr>
                    <w:t>Анализ проекта</w:t>
                  </w:r>
                </w:p>
              </w:tc>
              <w:tc>
                <w:tcPr>
                  <w:tcW w:w="960" w:type="dxa"/>
                  <w:tcBorders>
                    <w:top w:val="nil"/>
                    <w:left w:val="nil"/>
                    <w:bottom w:val="nil"/>
                    <w:right w:val="nil"/>
                  </w:tcBorders>
                  <w:shd w:val="clear" w:color="auto" w:fill="auto"/>
                  <w:noWrap/>
                  <w:vAlign w:val="center"/>
                  <w:hideMark/>
                </w:tcPr>
                <w:p w14:paraId="139F1863" w14:textId="77777777" w:rsidR="00EC3B88" w:rsidRDefault="00EC3B88" w:rsidP="00EC3B88">
                  <w:pPr>
                    <w:rPr>
                      <w:rFonts w:ascii="Arial" w:hAnsi="Arial" w:cs="Arial"/>
                      <w:b/>
                      <w:bCs/>
                      <w:color w:val="000080"/>
                    </w:rPr>
                  </w:pPr>
                  <w:r>
                    <w:rPr>
                      <w:rFonts w:ascii="Arial" w:hAnsi="Arial" w:cs="Arial"/>
                      <w:b/>
                      <w:bCs/>
                      <w:noProof/>
                      <w:color w:val="000080"/>
                    </w:rPr>
                    <w:t>74</w:t>
                  </w:r>
                </w:p>
              </w:tc>
            </w:tr>
            <w:tr w:rsidR="00EC3B88" w14:paraId="4E4B9868" w14:textId="77777777" w:rsidTr="00EC3B88">
              <w:trPr>
                <w:trHeight w:val="300"/>
              </w:trPr>
              <w:tc>
                <w:tcPr>
                  <w:tcW w:w="456" w:type="dxa"/>
                  <w:tcBorders>
                    <w:top w:val="nil"/>
                    <w:left w:val="nil"/>
                    <w:bottom w:val="nil"/>
                    <w:right w:val="nil"/>
                  </w:tcBorders>
                  <w:shd w:val="clear" w:color="auto" w:fill="auto"/>
                  <w:noWrap/>
                  <w:vAlign w:val="bottom"/>
                  <w:hideMark/>
                </w:tcPr>
                <w:p w14:paraId="4DAC2E04" w14:textId="77777777" w:rsidR="00EC3B88" w:rsidRPr="00EC3B88" w:rsidRDefault="00EC3B88" w:rsidP="00EC3B88">
                  <w:pPr>
                    <w:rPr>
                      <w:rFonts w:ascii="Arial" w:hAnsi="Arial" w:cs="Arial"/>
                      <w:b/>
                      <w:bCs/>
                      <w:color w:val="000080"/>
                      <w:sz w:val="20"/>
                      <w:szCs w:val="20"/>
                    </w:rPr>
                  </w:pPr>
                </w:p>
              </w:tc>
              <w:tc>
                <w:tcPr>
                  <w:tcW w:w="567" w:type="dxa"/>
                  <w:tcBorders>
                    <w:top w:val="nil"/>
                    <w:left w:val="nil"/>
                    <w:bottom w:val="nil"/>
                    <w:right w:val="nil"/>
                  </w:tcBorders>
                  <w:shd w:val="clear" w:color="auto" w:fill="auto"/>
                  <w:noWrap/>
                  <w:vAlign w:val="bottom"/>
                  <w:hideMark/>
                </w:tcPr>
                <w:p w14:paraId="616E3D5F"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9.1</w:t>
                  </w:r>
                </w:p>
              </w:tc>
              <w:tc>
                <w:tcPr>
                  <w:tcW w:w="5670" w:type="dxa"/>
                  <w:gridSpan w:val="2"/>
                  <w:tcBorders>
                    <w:top w:val="nil"/>
                    <w:left w:val="nil"/>
                    <w:bottom w:val="nil"/>
                    <w:right w:val="nil"/>
                  </w:tcBorders>
                  <w:shd w:val="clear" w:color="auto" w:fill="auto"/>
                  <w:noWrap/>
                  <w:vAlign w:val="center"/>
                  <w:hideMark/>
                </w:tcPr>
                <w:p w14:paraId="5D355142"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617B3275" w14:textId="77777777" w:rsidR="00EC3B88" w:rsidRDefault="00EC3B88" w:rsidP="00EC3B88">
                  <w:pPr>
                    <w:rPr>
                      <w:rFonts w:ascii="Arial" w:hAnsi="Arial" w:cs="Arial"/>
                      <w:i/>
                      <w:iCs/>
                      <w:color w:val="000080"/>
                    </w:rPr>
                  </w:pPr>
                  <w:r>
                    <w:rPr>
                      <w:rFonts w:ascii="Arial" w:hAnsi="Arial" w:cs="Arial"/>
                      <w:i/>
                      <w:iCs/>
                      <w:noProof/>
                      <w:color w:val="000080"/>
                    </w:rPr>
                    <w:t>74</w:t>
                  </w:r>
                </w:p>
              </w:tc>
            </w:tr>
            <w:tr w:rsidR="00EC3B88" w14:paraId="187D966A" w14:textId="77777777" w:rsidTr="00EC3B88">
              <w:trPr>
                <w:trHeight w:val="300"/>
              </w:trPr>
              <w:tc>
                <w:tcPr>
                  <w:tcW w:w="456" w:type="dxa"/>
                  <w:tcBorders>
                    <w:top w:val="nil"/>
                    <w:left w:val="nil"/>
                    <w:bottom w:val="nil"/>
                    <w:right w:val="nil"/>
                  </w:tcBorders>
                  <w:shd w:val="clear" w:color="auto" w:fill="auto"/>
                  <w:noWrap/>
                  <w:vAlign w:val="bottom"/>
                  <w:hideMark/>
                </w:tcPr>
                <w:p w14:paraId="4522A8D2" w14:textId="77777777" w:rsidR="00EC3B88" w:rsidRPr="00EC3B88" w:rsidRDefault="00EC3B88" w:rsidP="00EC3B88">
                  <w:pPr>
                    <w:rPr>
                      <w:rFonts w:ascii="Arial" w:hAnsi="Arial" w:cs="Arial"/>
                      <w:i/>
                      <w:iCs/>
                      <w:color w:val="000080"/>
                      <w:sz w:val="20"/>
                      <w:szCs w:val="20"/>
                    </w:rPr>
                  </w:pPr>
                </w:p>
              </w:tc>
              <w:tc>
                <w:tcPr>
                  <w:tcW w:w="567" w:type="dxa"/>
                  <w:tcBorders>
                    <w:top w:val="nil"/>
                    <w:left w:val="nil"/>
                    <w:bottom w:val="nil"/>
                    <w:right w:val="nil"/>
                  </w:tcBorders>
                  <w:shd w:val="clear" w:color="auto" w:fill="auto"/>
                  <w:noWrap/>
                  <w:vAlign w:val="bottom"/>
                  <w:hideMark/>
                </w:tcPr>
                <w:p w14:paraId="5DB34E5D" w14:textId="77777777" w:rsidR="00EC3B88" w:rsidRPr="00EC3B88" w:rsidRDefault="00EC3B88" w:rsidP="00EC3B88">
                  <w:pPr>
                    <w:rPr>
                      <w:rFonts w:ascii="Calibri" w:hAnsi="Calibri"/>
                      <w:color w:val="000000"/>
                      <w:sz w:val="20"/>
                      <w:szCs w:val="20"/>
                    </w:rPr>
                  </w:pPr>
                  <w:r w:rsidRPr="00EC3B88">
                    <w:rPr>
                      <w:rFonts w:ascii="Calibri" w:hAnsi="Calibri"/>
                      <w:color w:val="000000"/>
                      <w:sz w:val="20"/>
                      <w:szCs w:val="20"/>
                    </w:rPr>
                    <w:t>9.2</w:t>
                  </w:r>
                </w:p>
              </w:tc>
              <w:tc>
                <w:tcPr>
                  <w:tcW w:w="5670" w:type="dxa"/>
                  <w:gridSpan w:val="2"/>
                  <w:tcBorders>
                    <w:top w:val="nil"/>
                    <w:left w:val="nil"/>
                    <w:bottom w:val="nil"/>
                    <w:right w:val="nil"/>
                  </w:tcBorders>
                  <w:shd w:val="clear" w:color="auto" w:fill="auto"/>
                  <w:noWrap/>
                  <w:vAlign w:val="center"/>
                  <w:hideMark/>
                </w:tcPr>
                <w:p w14:paraId="42D229F7" w14:textId="77777777" w:rsidR="00EC3B88" w:rsidRPr="00EC3B88" w:rsidRDefault="00EC3B88" w:rsidP="00EC3B88">
                  <w:pPr>
                    <w:rPr>
                      <w:rFonts w:ascii="Arial" w:hAnsi="Arial" w:cs="Arial"/>
                      <w:i/>
                      <w:iCs/>
                      <w:color w:val="000080"/>
                      <w:sz w:val="20"/>
                      <w:szCs w:val="20"/>
                    </w:rPr>
                  </w:pPr>
                  <w:r w:rsidRPr="00EC3B88">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13A0BCF4" w14:textId="77777777" w:rsidR="00EC3B88" w:rsidRDefault="00EC3B88" w:rsidP="00EC3B88">
                  <w:pPr>
                    <w:rPr>
                      <w:rFonts w:ascii="Arial" w:hAnsi="Arial" w:cs="Arial"/>
                      <w:i/>
                      <w:iCs/>
                      <w:color w:val="000080"/>
                    </w:rPr>
                  </w:pPr>
                  <w:r>
                    <w:rPr>
                      <w:rFonts w:ascii="Arial" w:hAnsi="Arial" w:cs="Arial"/>
                      <w:i/>
                      <w:iCs/>
                      <w:noProof/>
                      <w:color w:val="000080"/>
                    </w:rPr>
                    <w:t>75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AB78E34"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fldChar w:fldCharType="begin"/>
            </w:r>
            <w:r w:rsidRPr="00EC3B88">
              <w:rPr>
                <w:rFonts w:ascii="Times New Roman" w:hAnsi="Times New Roman"/>
                <w:color w:val="333399"/>
                <w:sz w:val="20"/>
                <w:szCs w:val="20"/>
              </w:rPr>
              <w:instrText xml:space="preserve"> TOC \n \c "Таблица" </w:instrText>
            </w:r>
            <w:r w:rsidRPr="00EC3B88">
              <w:rPr>
                <w:rFonts w:ascii="Times New Roman" w:hAnsi="Times New Roman"/>
                <w:color w:val="333399"/>
                <w:sz w:val="20"/>
                <w:szCs w:val="20"/>
              </w:rPr>
              <w:fldChar w:fldCharType="separate"/>
            </w:r>
            <w:r w:rsidRPr="00EC3B88">
              <w:rPr>
                <w:rFonts w:ascii="Times New Roman" w:hAnsi="Times New Roman"/>
                <w:color w:val="333399"/>
                <w:sz w:val="20"/>
                <w:szCs w:val="20"/>
              </w:rPr>
              <w:t>Таблица 1. Среднедушевые доходы населения различных регионов РФ в 2015 году, руб./мес.</w:t>
            </w:r>
          </w:p>
          <w:p w14:paraId="7ED73734"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 Структура реестра туристических операторов в зависимости от цели деятельности в 2012 и 2015 годах, шт.</w:t>
            </w:r>
          </w:p>
          <w:p w14:paraId="216DCFB0"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 Сравнительная характеристика основных игроков рынка</w:t>
            </w:r>
          </w:p>
          <w:p w14:paraId="0CC547EA"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4. Список товаров и их стоимость</w:t>
            </w:r>
          </w:p>
          <w:p w14:paraId="07649F99"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5. Состав и стоимость оборудования</w:t>
            </w:r>
          </w:p>
          <w:p w14:paraId="3A4B5DEA"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6. Состав и стоимость нематериальных активов</w:t>
            </w:r>
          </w:p>
          <w:p w14:paraId="785EAFB9"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8. План выхода на 100% объем продаж (с учетом сезонности спроса)</w:t>
            </w:r>
          </w:p>
          <w:p w14:paraId="6388449D"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9. План продаж (часть 1), количество туров</w:t>
            </w:r>
          </w:p>
          <w:p w14:paraId="7DBD3756"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10. План продаж (часть 2), количество туров</w:t>
            </w:r>
          </w:p>
          <w:p w14:paraId="5F00EB8E"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11. Штатное расписание</w:t>
            </w:r>
          </w:p>
          <w:p w14:paraId="4159969B"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12. Затраты на открытие</w:t>
            </w:r>
          </w:p>
          <w:p w14:paraId="24F380FE"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13. Операционные издержки до достижения точки безубыточности</w:t>
            </w:r>
          </w:p>
          <w:p w14:paraId="2CA84B18"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14. Инвестиционная стоимость проекта</w:t>
            </w:r>
          </w:p>
          <w:p w14:paraId="4F55A1BF"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15. Управленческие расходы, руб. (часть 1)</w:t>
            </w:r>
          </w:p>
          <w:p w14:paraId="232B07E9"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16. Управленческие расходы, руб. (часть 2)</w:t>
            </w:r>
          </w:p>
          <w:p w14:paraId="44DB4239"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18. Коммерческие расходы, руб. (1 часть)</w:t>
            </w:r>
          </w:p>
          <w:p w14:paraId="2A88509C"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19. Коммерческие расходы, руб. (2 часть)</w:t>
            </w:r>
          </w:p>
          <w:p w14:paraId="4A894A96"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21. Прочие расходы, руб. (часть 1)</w:t>
            </w:r>
          </w:p>
          <w:p w14:paraId="0FFF3523"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22. Прочие расходы, руб. (часть 2)</w:t>
            </w:r>
          </w:p>
          <w:p w14:paraId="4CA62E9F"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23. Налоговые выплаты (1 часть), руб.</w:t>
            </w:r>
          </w:p>
          <w:p w14:paraId="1E57585D"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lastRenderedPageBreak/>
              <w:t>Таблица 24. Налоговые выплаты (2 часть), руб.</w:t>
            </w:r>
          </w:p>
          <w:p w14:paraId="17E5B005"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25. План по доходам (1 часть), руб.</w:t>
            </w:r>
          </w:p>
          <w:p w14:paraId="619E6730"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26. План по доходам (2 часть), руб.</w:t>
            </w:r>
          </w:p>
          <w:p w14:paraId="14E97F32"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28. Бухгалтерский баланс (1 часть), млн. руб.</w:t>
            </w:r>
          </w:p>
          <w:p w14:paraId="5CC16413"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29. Бухгалтерский баланс (2 часть), млн. руб.</w:t>
            </w:r>
          </w:p>
          <w:p w14:paraId="02290E9D"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30. Отчет о прибылях и убытках (1 часть), млн. руб.</w:t>
            </w:r>
          </w:p>
          <w:p w14:paraId="7C224B1D"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31. Отчет о прибылях и убытках (2 часть), млн. руб.</w:t>
            </w:r>
          </w:p>
          <w:p w14:paraId="4AA88C93"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32. Отчет о движении денежных средств (1 часть), млн. руб.</w:t>
            </w:r>
          </w:p>
          <w:p w14:paraId="3F25C9AE"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33. Отчет о движении денежных средств (2 часть), млн. руб.</w:t>
            </w:r>
          </w:p>
          <w:p w14:paraId="27B6EFBB"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34. Чистый денежный поток (1 часть), млн. руб.</w:t>
            </w:r>
          </w:p>
          <w:p w14:paraId="30179268"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35. Чистый денежный поток (2 часть), млн. руб.</w:t>
            </w:r>
          </w:p>
          <w:p w14:paraId="13585F79"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36. Показатели эффективности проекта</w:t>
            </w:r>
          </w:p>
          <w:p w14:paraId="40536792"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37. Анализ чувствительности проекта</w:t>
            </w:r>
          </w:p>
          <w:p w14:paraId="5AB911DF"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Таблица 38. Анализ рисков</w:t>
            </w:r>
          </w:p>
          <w:p w14:paraId="08EF7CF2" w14:textId="77777777" w:rsidR="00EC3B88" w:rsidRPr="00EC3B88" w:rsidRDefault="00EC3B88" w:rsidP="00EC3B88">
            <w:pPr>
              <w:tabs>
                <w:tab w:val="left" w:pos="8160"/>
              </w:tabs>
              <w:rPr>
                <w:color w:val="333399"/>
                <w:sz w:val="20"/>
                <w:szCs w:val="20"/>
              </w:rPr>
            </w:pPr>
            <w:r w:rsidRPr="00EC3B88">
              <w:rPr>
                <w:color w:val="333399"/>
                <w:sz w:val="20"/>
                <w:szCs w:val="20"/>
              </w:rPr>
              <w:fldChar w:fldCharType="end"/>
            </w:r>
            <w:r w:rsidRPr="00EC3B88">
              <w:rPr>
                <w:color w:val="333399"/>
                <w:sz w:val="20"/>
                <w:szCs w:val="20"/>
              </w:rPr>
              <w:fldChar w:fldCharType="begin"/>
            </w:r>
            <w:r w:rsidRPr="00EC3B88">
              <w:rPr>
                <w:color w:val="333399"/>
                <w:sz w:val="20"/>
                <w:szCs w:val="20"/>
              </w:rPr>
              <w:instrText xml:space="preserve"> TOC \n \c "Схема" </w:instrText>
            </w:r>
            <w:r w:rsidRPr="00EC3B88">
              <w:rPr>
                <w:color w:val="333399"/>
                <w:sz w:val="20"/>
                <w:szCs w:val="20"/>
              </w:rPr>
              <w:fldChar w:fldCharType="separate"/>
            </w:r>
          </w:p>
          <w:p w14:paraId="6698F6BA" w14:textId="77777777" w:rsidR="00EC3B88" w:rsidRPr="00EC3B88" w:rsidRDefault="00EC3B88" w:rsidP="00EC3B88">
            <w:pPr>
              <w:pStyle w:val="ac"/>
              <w:tabs>
                <w:tab w:val="right" w:leader="dot" w:pos="9395"/>
              </w:tabs>
              <w:rPr>
                <w:rFonts w:ascii="Times New Roman" w:hAnsi="Times New Roman"/>
                <w:color w:val="333399"/>
                <w:sz w:val="20"/>
                <w:szCs w:val="20"/>
              </w:rPr>
            </w:pPr>
            <w:r w:rsidRPr="00EC3B88">
              <w:rPr>
                <w:rFonts w:ascii="Times New Roman" w:hAnsi="Times New Roman"/>
                <w:color w:val="333399"/>
                <w:sz w:val="20"/>
                <w:szCs w:val="20"/>
              </w:rPr>
              <w:t>Схема 1. Организационная структура</w:t>
            </w:r>
          </w:p>
          <w:p w14:paraId="2F7D6409" w14:textId="153E1ADC" w:rsidR="006D6E24" w:rsidRPr="00E42368" w:rsidRDefault="00EC3B88" w:rsidP="00EC3B88">
            <w:pPr>
              <w:widowControl w:val="0"/>
              <w:tabs>
                <w:tab w:val="right" w:pos="7127"/>
              </w:tabs>
              <w:autoSpaceDE w:val="0"/>
              <w:autoSpaceDN w:val="0"/>
              <w:adjustRightInd w:val="0"/>
              <w:ind w:right="459"/>
              <w:jc w:val="both"/>
              <w:rPr>
                <w:color w:val="333399"/>
                <w:sz w:val="20"/>
                <w:szCs w:val="20"/>
              </w:rPr>
            </w:pPr>
            <w:r w:rsidRPr="00EC3B88">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E17D8D0" w:rsidR="001121DC" w:rsidRPr="00CF0CF4" w:rsidRDefault="00E303FF" w:rsidP="00EC3B88">
            <w:pPr>
              <w:rPr>
                <w:color w:val="333399"/>
                <w:sz w:val="20"/>
                <w:szCs w:val="20"/>
              </w:rPr>
            </w:pPr>
            <w:r>
              <w:rPr>
                <w:color w:val="333399"/>
                <w:sz w:val="20"/>
                <w:szCs w:val="20"/>
              </w:rPr>
              <w:t xml:space="preserve">БП </w:t>
            </w:r>
            <w:r w:rsidR="00C97F86">
              <w:rPr>
                <w:color w:val="333399"/>
                <w:sz w:val="20"/>
                <w:szCs w:val="20"/>
              </w:rPr>
              <w:t xml:space="preserve"> </w:t>
            </w:r>
            <w:r w:rsidR="00E42368">
              <w:rPr>
                <w:color w:val="333399"/>
                <w:sz w:val="20"/>
                <w:szCs w:val="20"/>
              </w:rPr>
              <w:t>туризм</w:t>
            </w:r>
            <w:r w:rsidR="00FF1C7B">
              <w:rPr>
                <w:color w:val="333399"/>
                <w:sz w:val="20"/>
                <w:szCs w:val="20"/>
              </w:rPr>
              <w:t xml:space="preserve"> </w:t>
            </w:r>
            <w:r w:rsidR="00EC3B88">
              <w:rPr>
                <w:color w:val="333399"/>
                <w:sz w:val="20"/>
                <w:szCs w:val="20"/>
              </w:rPr>
              <w:t xml:space="preserve">по ДВ </w:t>
            </w:r>
            <w:r w:rsidR="00737CA3">
              <w:rPr>
                <w:color w:val="333399"/>
                <w:sz w:val="20"/>
                <w:szCs w:val="20"/>
              </w:rPr>
              <w:t>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BA0B13"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BA0B13"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BA0B13"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BA0B13"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6AF3" w14:textId="77777777" w:rsidR="00A66624" w:rsidRDefault="00A66624">
      <w:r>
        <w:separator/>
      </w:r>
    </w:p>
  </w:endnote>
  <w:endnote w:type="continuationSeparator" w:id="0">
    <w:p w14:paraId="541B5EB3" w14:textId="77777777" w:rsidR="00A66624" w:rsidRDefault="00A6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15E061D3"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BA0B13">
      <w:rPr>
        <w:rStyle w:val="af1"/>
        <w:b/>
        <w:noProof/>
        <w:color w:val="000080"/>
      </w:rPr>
      <w:t>1</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B5CA" w14:textId="77777777" w:rsidR="00A66624" w:rsidRDefault="00A66624">
      <w:r>
        <w:separator/>
      </w:r>
    </w:p>
  </w:footnote>
  <w:footnote w:type="continuationSeparator" w:id="0">
    <w:p w14:paraId="7C4CB23C" w14:textId="77777777" w:rsidR="00A66624" w:rsidRDefault="00A66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0B13"/>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71E7-FE59-4143-A6DE-186F84B0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7277</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10</cp:revision>
  <cp:lastPrinted>2014-09-29T13:34:00Z</cp:lastPrinted>
  <dcterms:created xsi:type="dcterms:W3CDTF">2016-05-19T16:05:00Z</dcterms:created>
  <dcterms:modified xsi:type="dcterms:W3CDTF">2016-08-25T15:43:00Z</dcterms:modified>
</cp:coreProperties>
</file>